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EB" w:rsidRDefault="001233EB" w:rsidP="00123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ПОЛУЯМСКОГО СЕЛЬСОВЕТА МИХАЙЛОВСКОГО РАЙОНА</w:t>
      </w:r>
    </w:p>
    <w:p w:rsidR="001233EB" w:rsidRDefault="001233EB" w:rsidP="00123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1233EB" w:rsidRDefault="001233EB" w:rsidP="001233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3EB" w:rsidRDefault="001233EB" w:rsidP="001233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233EB" w:rsidRDefault="001233EB" w:rsidP="0012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3EB" w:rsidRDefault="001233EB" w:rsidP="00123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23.08.2021                                                                                                        № 14</w:t>
      </w:r>
    </w:p>
    <w:p w:rsidR="001233EB" w:rsidRDefault="001233EB" w:rsidP="001233E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с. Полуямки</w:t>
      </w:r>
    </w:p>
    <w:p w:rsidR="001233EB" w:rsidRDefault="001233EB" w:rsidP="001233EB">
      <w:pPr>
        <w:rPr>
          <w:rFonts w:ascii="Times New Roman" w:hAnsi="Times New Roman" w:cs="Times New Roman"/>
          <w:sz w:val="26"/>
          <w:szCs w:val="26"/>
        </w:rPr>
      </w:pPr>
    </w:p>
    <w:p w:rsidR="001233EB" w:rsidRPr="001233EB" w:rsidRDefault="001233EB" w:rsidP="001233EB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233EB">
        <w:rPr>
          <w:rFonts w:ascii="Times New Roman" w:hAnsi="Times New Roman" w:cs="Times New Roman"/>
          <w:sz w:val="26"/>
          <w:szCs w:val="26"/>
        </w:rPr>
        <w:t>Об утверждении Порядка санкционирования</w:t>
      </w:r>
    </w:p>
    <w:p w:rsidR="001233EB" w:rsidRPr="001233EB" w:rsidRDefault="001233EB" w:rsidP="001233EB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233EB">
        <w:rPr>
          <w:rFonts w:ascii="Times New Roman" w:hAnsi="Times New Roman" w:cs="Times New Roman"/>
          <w:sz w:val="26"/>
          <w:szCs w:val="26"/>
        </w:rPr>
        <w:t>оплаты денежных обязательств получателей</w:t>
      </w:r>
    </w:p>
    <w:p w:rsidR="001233EB" w:rsidRPr="001233EB" w:rsidRDefault="001233EB" w:rsidP="001233EB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233EB">
        <w:rPr>
          <w:rFonts w:ascii="Times New Roman" w:hAnsi="Times New Roman" w:cs="Times New Roman"/>
          <w:sz w:val="26"/>
          <w:szCs w:val="26"/>
        </w:rPr>
        <w:t xml:space="preserve"> средств бюджета поселения и администраторов </w:t>
      </w:r>
    </w:p>
    <w:p w:rsidR="00A77BFF" w:rsidRDefault="001233EB" w:rsidP="001233EB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233EB">
        <w:rPr>
          <w:rFonts w:ascii="Times New Roman" w:hAnsi="Times New Roman" w:cs="Times New Roman"/>
          <w:sz w:val="26"/>
          <w:szCs w:val="26"/>
        </w:rPr>
        <w:t>источников финансирования дефицита</w:t>
      </w:r>
    </w:p>
    <w:p w:rsidR="001233EB" w:rsidRPr="001233EB" w:rsidRDefault="001233EB" w:rsidP="001233EB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233EB">
        <w:rPr>
          <w:rFonts w:ascii="Times New Roman" w:hAnsi="Times New Roman" w:cs="Times New Roman"/>
          <w:sz w:val="26"/>
          <w:szCs w:val="26"/>
        </w:rPr>
        <w:t xml:space="preserve"> бюджета поселения</w:t>
      </w:r>
    </w:p>
    <w:p w:rsidR="001233EB" w:rsidRDefault="001233EB" w:rsidP="001233EB">
      <w:pPr>
        <w:pStyle w:val="a4"/>
        <w:spacing w:before="0" w:line="320" w:lineRule="exact"/>
        <w:ind w:firstLine="680"/>
        <w:rPr>
          <w:szCs w:val="26"/>
        </w:rPr>
      </w:pPr>
    </w:p>
    <w:p w:rsidR="001233EB" w:rsidRDefault="001233EB" w:rsidP="001233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Style w:val="a3"/>
            <w:sz w:val="26"/>
            <w:szCs w:val="26"/>
          </w:rPr>
          <w:t>статьями 219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history="1">
        <w:r>
          <w:rPr>
            <w:rStyle w:val="a3"/>
            <w:sz w:val="26"/>
            <w:szCs w:val="26"/>
          </w:rPr>
          <w:t>219.2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приказываю:</w:t>
      </w:r>
    </w:p>
    <w:p w:rsidR="001233EB" w:rsidRDefault="001233EB" w:rsidP="001233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r:id="rId6" w:anchor="P36" w:history="1">
        <w:r>
          <w:rPr>
            <w:rStyle w:val="a3"/>
            <w:sz w:val="26"/>
            <w:szCs w:val="26"/>
          </w:rPr>
          <w:t>Порядок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санкционирования оплаты денежных обязательств получателей средств бюджета поселения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администраторов источников финансирования дефицита бюджета поселения.</w:t>
      </w:r>
    </w:p>
    <w:p w:rsidR="001233EB" w:rsidRDefault="001233EB" w:rsidP="001233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его подписания и распространяет свое действие на правоотношения, возникшие с 01.01.2022 года.</w:t>
      </w:r>
    </w:p>
    <w:p w:rsidR="001233EB" w:rsidRDefault="001233EB" w:rsidP="001233EB">
      <w:pPr>
        <w:pStyle w:val="a4"/>
        <w:spacing w:before="0" w:line="320" w:lineRule="exact"/>
        <w:ind w:firstLine="680"/>
        <w:rPr>
          <w:szCs w:val="26"/>
        </w:rPr>
      </w:pPr>
    </w:p>
    <w:p w:rsidR="001233EB" w:rsidRDefault="001233EB" w:rsidP="001233EB">
      <w:pPr>
        <w:spacing w:line="320" w:lineRule="exact"/>
        <w:ind w:firstLine="680"/>
        <w:rPr>
          <w:sz w:val="26"/>
          <w:szCs w:val="26"/>
        </w:rPr>
      </w:pPr>
    </w:p>
    <w:p w:rsidR="001233EB" w:rsidRDefault="001233EB" w:rsidP="001233EB">
      <w:pPr>
        <w:spacing w:line="320" w:lineRule="exact"/>
        <w:ind w:firstLine="680"/>
        <w:rPr>
          <w:sz w:val="26"/>
          <w:szCs w:val="26"/>
        </w:rPr>
      </w:pPr>
    </w:p>
    <w:p w:rsidR="001233EB" w:rsidRDefault="001233EB" w:rsidP="001233EB">
      <w:pPr>
        <w:pStyle w:val="2"/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>Глава Администрации сельсовета                                                                  Е.В. Рудева</w:t>
      </w:r>
    </w:p>
    <w:p w:rsidR="00A77BFF" w:rsidRDefault="00A77BFF" w:rsidP="001233EB">
      <w:pPr>
        <w:pStyle w:val="2"/>
        <w:spacing w:line="240" w:lineRule="exact"/>
        <w:rPr>
          <w:sz w:val="26"/>
          <w:szCs w:val="26"/>
        </w:rPr>
      </w:pPr>
    </w:p>
    <w:p w:rsidR="00A77BFF" w:rsidRDefault="00A77BFF" w:rsidP="001233EB">
      <w:pPr>
        <w:pStyle w:val="2"/>
        <w:spacing w:line="240" w:lineRule="exact"/>
        <w:rPr>
          <w:sz w:val="26"/>
          <w:szCs w:val="26"/>
        </w:rPr>
      </w:pPr>
    </w:p>
    <w:p w:rsidR="00A77BFF" w:rsidRDefault="00A77BFF" w:rsidP="001233EB">
      <w:pPr>
        <w:pStyle w:val="2"/>
        <w:spacing w:line="240" w:lineRule="exact"/>
        <w:rPr>
          <w:sz w:val="26"/>
          <w:szCs w:val="26"/>
        </w:rPr>
      </w:pPr>
    </w:p>
    <w:p w:rsidR="00A77BFF" w:rsidRDefault="00A77BFF" w:rsidP="001233EB">
      <w:pPr>
        <w:pStyle w:val="2"/>
        <w:spacing w:line="240" w:lineRule="exact"/>
        <w:rPr>
          <w:sz w:val="26"/>
          <w:szCs w:val="26"/>
        </w:rPr>
      </w:pPr>
    </w:p>
    <w:p w:rsidR="00A77BFF" w:rsidRDefault="00A77BFF" w:rsidP="001233EB">
      <w:pPr>
        <w:pStyle w:val="2"/>
        <w:spacing w:line="240" w:lineRule="exact"/>
        <w:rPr>
          <w:sz w:val="26"/>
          <w:szCs w:val="26"/>
        </w:rPr>
      </w:pPr>
    </w:p>
    <w:p w:rsidR="00A77BFF" w:rsidRPr="00A77BFF" w:rsidRDefault="00A77BFF" w:rsidP="001233EB">
      <w:pPr>
        <w:pStyle w:val="2"/>
        <w:spacing w:line="240" w:lineRule="exact"/>
        <w:rPr>
          <w:sz w:val="22"/>
          <w:szCs w:val="22"/>
        </w:rPr>
      </w:pPr>
      <w:r w:rsidRPr="00A77BFF">
        <w:rPr>
          <w:sz w:val="22"/>
          <w:szCs w:val="22"/>
        </w:rPr>
        <w:t>Обнародовано на информационном стенде   Администрации сельсовета</w:t>
      </w:r>
      <w:r>
        <w:rPr>
          <w:sz w:val="22"/>
          <w:szCs w:val="22"/>
        </w:rPr>
        <w:t xml:space="preserve">  </w:t>
      </w:r>
      <w:r w:rsidRPr="00A77BFF">
        <w:rPr>
          <w:sz w:val="22"/>
          <w:szCs w:val="22"/>
        </w:rPr>
        <w:t xml:space="preserve"> 23.08.2021</w:t>
      </w:r>
    </w:p>
    <w:p w:rsidR="001233EB" w:rsidRDefault="001233EB" w:rsidP="001233EB">
      <w:pPr>
        <w:spacing w:line="320" w:lineRule="exact"/>
        <w:ind w:firstLine="680"/>
        <w:rPr>
          <w:sz w:val="26"/>
          <w:szCs w:val="26"/>
        </w:rPr>
      </w:pPr>
    </w:p>
    <w:p w:rsidR="001233EB" w:rsidRDefault="001233EB" w:rsidP="001233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1233EB" w:rsidRDefault="001233EB" w:rsidP="001233EB">
      <w:pPr>
        <w:widowControl w:val="0"/>
        <w:autoSpaceDE w:val="0"/>
        <w:autoSpaceDN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главы Администрации</w:t>
      </w:r>
    </w:p>
    <w:p w:rsidR="001233EB" w:rsidRDefault="001233EB" w:rsidP="001233EB">
      <w:pPr>
        <w:widowControl w:val="0"/>
        <w:autoSpaceDE w:val="0"/>
        <w:autoSpaceDN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Полуямского сельсовета Михайловского района</w:t>
      </w:r>
    </w:p>
    <w:p w:rsidR="001233EB" w:rsidRDefault="001233EB" w:rsidP="001233EB">
      <w:pPr>
        <w:widowControl w:val="0"/>
        <w:autoSpaceDE w:val="0"/>
        <w:autoSpaceDN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Алтайского края </w:t>
      </w:r>
      <w:r>
        <w:rPr>
          <w:rFonts w:ascii="Times New Roman" w:hAnsi="Times New Roman" w:cs="Times New Roman"/>
          <w:color w:val="000000" w:themeColor="text1"/>
        </w:rPr>
        <w:t>от 23.08.2021</w:t>
      </w:r>
      <w:r>
        <w:rPr>
          <w:rFonts w:ascii="Times New Roman" w:hAnsi="Times New Roman" w:cs="Times New Roman"/>
        </w:rPr>
        <w:t xml:space="preserve"> №14 </w:t>
      </w:r>
    </w:p>
    <w:p w:rsidR="001233EB" w:rsidRDefault="001233EB" w:rsidP="001233EB">
      <w:pPr>
        <w:widowControl w:val="0"/>
        <w:autoSpaceDE w:val="0"/>
        <w:autoSpaceDN w:val="0"/>
        <w:jc w:val="right"/>
        <w:rPr>
          <w:rFonts w:ascii="Times New Roman" w:hAnsi="Times New Roman" w:cs="Times New Roman"/>
        </w:rPr>
      </w:pPr>
    </w:p>
    <w:p w:rsidR="001233EB" w:rsidRDefault="001233EB" w:rsidP="001233E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  <w:bookmarkStart w:id="0" w:name="P36"/>
      <w:bookmarkEnd w:id="0"/>
      <w:r>
        <w:rPr>
          <w:rFonts w:ascii="Times New Roman" w:hAnsi="Times New Roman" w:cs="Times New Roman"/>
          <w:b/>
        </w:rPr>
        <w:t>ПОРЯДОК</w:t>
      </w:r>
    </w:p>
    <w:p w:rsidR="001233EB" w:rsidRDefault="001233EB" w:rsidP="001233E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САНКЦИОНИРОВАНИЯ ОПЛАТЫ ДЕНЕЖНЫХ ОБЯЗАТЕЛЬСТВ ПОЛУЧАТЕЛЕЙ</w:t>
      </w:r>
    </w:p>
    <w:p w:rsidR="001233EB" w:rsidRDefault="001233EB" w:rsidP="001233E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СРЕДСТВ РАЙОННОГО БЮДЖЕТА И АДМИНИСТРАТОРОВ ИСТОЧНИКОВ</w:t>
      </w:r>
    </w:p>
    <w:p w:rsidR="001233EB" w:rsidRDefault="001233EB" w:rsidP="001233E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ФИНАНСИРОВАНИЯ ДЕФИЦИТА РАЙОННОГО БЮДЖЕТА</w:t>
      </w:r>
    </w:p>
    <w:p w:rsidR="001233EB" w:rsidRDefault="001233EB" w:rsidP="001233EB">
      <w:pPr>
        <w:spacing w:after="1"/>
        <w:rPr>
          <w:rFonts w:ascii="Times New Roman" w:eastAsia="Calibri" w:hAnsi="Times New Roman" w:cs="Times New Roman"/>
          <w:lang w:eastAsia="en-US"/>
        </w:rPr>
      </w:pPr>
    </w:p>
    <w:p w:rsidR="001233EB" w:rsidRDefault="001233EB" w:rsidP="001233EB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 Общие положения</w:t>
      </w:r>
    </w:p>
    <w:p w:rsidR="001233EB" w:rsidRDefault="001233EB" w:rsidP="001233EB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1233EB" w:rsidRDefault="001233EB" w:rsidP="001233E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Порядок разработан в соответствии с бюджетным законодательством Российской Федерации и определяет условия </w:t>
      </w:r>
      <w:proofErr w:type="gramStart"/>
      <w:r>
        <w:rPr>
          <w:rFonts w:ascii="Times New Roman" w:hAnsi="Times New Roman" w:cs="Times New Roman"/>
        </w:rPr>
        <w:t>санкционирования оплаты денежных обязательств получателей средств бюджета поселения</w:t>
      </w:r>
      <w:proofErr w:type="gramEnd"/>
      <w:r>
        <w:rPr>
          <w:rFonts w:ascii="Times New Roman" w:hAnsi="Times New Roman" w:cs="Times New Roman"/>
        </w:rPr>
        <w:t xml:space="preserve"> и администраторов источников финансирования дефицита бюджета поселения.</w:t>
      </w:r>
    </w:p>
    <w:p w:rsidR="001233EB" w:rsidRDefault="001233EB" w:rsidP="001233EB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1233EB" w:rsidRDefault="001233EB" w:rsidP="001233EB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Санкционирование оплаты денежных обязательств и</w:t>
      </w:r>
    </w:p>
    <w:p w:rsidR="001233EB" w:rsidRDefault="001233EB" w:rsidP="001233E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исполнение бюджета поселения по расходам и источникам</w:t>
      </w:r>
    </w:p>
    <w:p w:rsidR="001233EB" w:rsidRDefault="001233EB" w:rsidP="001233E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финансирования дефицита бюджета поселения</w:t>
      </w:r>
    </w:p>
    <w:p w:rsidR="001233EB" w:rsidRDefault="001233EB" w:rsidP="001233E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Администрации Полуямского сельсовета Михайловского района Алтайского края</w:t>
      </w:r>
    </w:p>
    <w:p w:rsidR="001233EB" w:rsidRDefault="001233EB" w:rsidP="001233EB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1233EB" w:rsidRDefault="001233EB" w:rsidP="001233E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Исполнение бюджета поселения организуется Администрацией Полуямского сельсовета Михайловского района Алтайского края (далее – Администрация) на основании сводной бюджетной росписи бюджета поселения и кассового плана исполнения бюджета поселения в текущем финансовом году.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Получатели средств бюджета поселения принимают бюджетные обязательства в пределах лимитов бюджетных обязательств (объемов бюджетных ассигнований по источникам финансирования дефицита бюджета поселения), доведенных до них главными распорядителями средств бюджета поселения и администраторами </w:t>
      </w:r>
      <w:proofErr w:type="gramStart"/>
      <w:r>
        <w:rPr>
          <w:rFonts w:ascii="Times New Roman" w:hAnsi="Times New Roman" w:cs="Times New Roman"/>
        </w:rPr>
        <w:t>источников финансирования дефицита бюджета поселения</w:t>
      </w:r>
      <w:proofErr w:type="gramEnd"/>
      <w:r>
        <w:rPr>
          <w:rFonts w:ascii="Times New Roman" w:hAnsi="Times New Roman" w:cs="Times New Roman"/>
        </w:rPr>
        <w:t xml:space="preserve"> в соответствии с утвержденной сводной бюджетной росписью бюджета поселения.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proofErr w:type="gramStart"/>
      <w:r>
        <w:rPr>
          <w:rFonts w:ascii="Times New Roman" w:hAnsi="Times New Roman" w:cs="Times New Roman"/>
        </w:rPr>
        <w:t xml:space="preserve">Заявки на финансирование расходов бюджета поселения и оплату обязательств, подлежащих исполнению за счет бюджетных ассигнований по источникам финансирования дефицита бюджета поселения, формируются главными распорядителями средств бюджета поселения, получателями средств бюджета поселения и администраторами источников финансирования дефицита бюджета поселения в соответствии с решением Полуямского сельского Совета депутатов о бюджете, мероприятиями муниципальных программ, исходя из условий </w:t>
      </w:r>
      <w:r>
        <w:rPr>
          <w:rFonts w:ascii="Times New Roman" w:hAnsi="Times New Roman" w:cs="Times New Roman"/>
        </w:rPr>
        <w:lastRenderedPageBreak/>
        <w:t>заключенных муниципальных контрактов (договоров) по мере</w:t>
      </w:r>
      <w:proofErr w:type="gramEnd"/>
      <w:r>
        <w:rPr>
          <w:rFonts w:ascii="Times New Roman" w:hAnsi="Times New Roman" w:cs="Times New Roman"/>
        </w:rPr>
        <w:t xml:space="preserve"> возникновения обязательств по оплате товаров, работ, услуг.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Заявки на финансирование расходов бюджета поселения и оплату обязательств, подлежащих исполнению за счет бюджетных ассигнований по источникам финансирования дефицита бюджета поселения, представляются главными распорядителями средств бюджета поселения и администраторами </w:t>
      </w:r>
      <w:proofErr w:type="gramStart"/>
      <w:r>
        <w:rPr>
          <w:rFonts w:ascii="Times New Roman" w:hAnsi="Times New Roman" w:cs="Times New Roman"/>
        </w:rPr>
        <w:t>источников финансирования дефицита бюджета поселения</w:t>
      </w:r>
      <w:proofErr w:type="gramEnd"/>
      <w:r>
        <w:rPr>
          <w:rFonts w:ascii="Times New Roman" w:hAnsi="Times New Roman" w:cs="Times New Roman"/>
        </w:rPr>
        <w:t xml:space="preserve"> в Администрацию.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Обязательства, вытекающие из муниципальных контрактов (договоров), соглашений, принятых к исполнению получателями средств бюджета поселения сверх лимитов бюджетных обязательств, не подлежат оплате.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proofErr w:type="gramStart"/>
      <w:r>
        <w:rPr>
          <w:rFonts w:ascii="Times New Roman" w:hAnsi="Times New Roman" w:cs="Times New Roman"/>
        </w:rPr>
        <w:t xml:space="preserve">Финансирование расходов бюджета поселения и оплата обязательств, подлежащих исполнению за счет бюджетных ассигнований по источникам финансирования дефицита бюджета поселения, осуществляется на основании Заявок после санкционирования выплат из </w:t>
      </w:r>
      <w:r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</w:rPr>
        <w:t xml:space="preserve">бюджета поселения главой Администрации сельсовета (заместителем главы Администрации сельсовета) при наличии достаточного остатка средств на казначейском счете N 03231 "Средства местных бюджетов" в соответствии с </w:t>
      </w:r>
      <w:hyperlink r:id="rId7" w:history="1">
        <w:r>
          <w:rPr>
            <w:rStyle w:val="a3"/>
          </w:rPr>
          <w:t>Порядком</w:t>
        </w:r>
      </w:hyperlink>
      <w:r>
        <w:rPr>
          <w:rFonts w:ascii="Times New Roman" w:hAnsi="Times New Roman" w:cs="Times New Roman"/>
        </w:rPr>
        <w:t xml:space="preserve"> казначейского обслуживания, утвержденным приказом Федерального казначейства от</w:t>
      </w:r>
      <w:proofErr w:type="gramEnd"/>
      <w:r>
        <w:rPr>
          <w:rFonts w:ascii="Times New Roman" w:hAnsi="Times New Roman" w:cs="Times New Roman"/>
        </w:rPr>
        <w:t xml:space="preserve"> 14.05.2020 N 21н.</w:t>
      </w:r>
    </w:p>
    <w:p w:rsidR="001233EB" w:rsidRDefault="001233EB" w:rsidP="001233EB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1233EB" w:rsidRDefault="001233EB" w:rsidP="001233EB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1233EB" w:rsidRDefault="001233EB" w:rsidP="001233EB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Санкционирование оплаты денежных обязательств</w:t>
      </w:r>
    </w:p>
    <w:p w:rsidR="001233EB" w:rsidRDefault="001233EB" w:rsidP="001233E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Управлением Федерального казначейства по Алтайскому краю</w:t>
      </w:r>
    </w:p>
    <w:p w:rsidR="001233EB" w:rsidRDefault="001233EB" w:rsidP="001233EB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1233EB" w:rsidRDefault="001233EB" w:rsidP="001233EB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proofErr w:type="gramStart"/>
      <w:r>
        <w:rPr>
          <w:rFonts w:ascii="Times New Roman" w:hAnsi="Times New Roman" w:cs="Times New Roman"/>
        </w:rPr>
        <w:t>Для оплаты денежных обязательств получатель средств бюджета поселения (администратор источников финансирования дефицита бюджета поселения) представляет в Управление Федерального казначейства по Алтайскому краю (далее - Управление) Распоряжение о совершении казначейских платежей (далее – Распоряжение о перечислении)  (</w:t>
      </w:r>
      <w:hyperlink r:id="rId8" w:history="1">
        <w:r>
          <w:rPr>
            <w:rStyle w:val="a3"/>
          </w:rPr>
          <w:t>Заявку</w:t>
        </w:r>
      </w:hyperlink>
      <w:r>
        <w:rPr>
          <w:rFonts w:ascii="Times New Roman" w:hAnsi="Times New Roman" w:cs="Times New Roman"/>
        </w:rPr>
        <w:t xml:space="preserve"> на кассовый расход, </w:t>
      </w:r>
      <w:hyperlink r:id="rId9" w:history="1">
        <w:r>
          <w:rPr>
            <w:rStyle w:val="a3"/>
          </w:rPr>
          <w:t>Заявку</w:t>
        </w:r>
      </w:hyperlink>
      <w:r>
        <w:rPr>
          <w:rFonts w:ascii="Times New Roman" w:hAnsi="Times New Roman" w:cs="Times New Roman"/>
        </w:rPr>
        <w:t xml:space="preserve"> на кассовый расход (сокращенную), Сводную </w:t>
      </w:r>
      <w:hyperlink r:id="rId10" w:history="1">
        <w:r>
          <w:rPr>
            <w:rStyle w:val="a3"/>
          </w:rPr>
          <w:t>заявку</w:t>
        </w:r>
      </w:hyperlink>
      <w:r>
        <w:rPr>
          <w:rFonts w:ascii="Times New Roman" w:hAnsi="Times New Roman" w:cs="Times New Roman"/>
        </w:rPr>
        <w:t xml:space="preserve"> на кассовый расход (для уплаты налогов), </w:t>
      </w:r>
      <w:hyperlink r:id="rId11" w:history="1">
        <w:r>
          <w:rPr>
            <w:rStyle w:val="a3"/>
          </w:rPr>
          <w:t>Заявку</w:t>
        </w:r>
      </w:hyperlink>
      <w:r>
        <w:rPr>
          <w:rFonts w:ascii="Times New Roman" w:hAnsi="Times New Roman" w:cs="Times New Roman"/>
        </w:rPr>
        <w:t xml:space="preserve"> на получение наличных денег, </w:t>
      </w:r>
      <w:hyperlink r:id="rId12" w:history="1">
        <w:r>
          <w:rPr>
            <w:rStyle w:val="a3"/>
          </w:rPr>
          <w:t>Заявку</w:t>
        </w:r>
      </w:hyperlink>
      <w:r>
        <w:rPr>
          <w:rFonts w:ascii="Times New Roman" w:hAnsi="Times New Roman" w:cs="Times New Roman"/>
        </w:rPr>
        <w:t xml:space="preserve"> на получение денежных средств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перечисляемых</w:t>
      </w:r>
      <w:proofErr w:type="gramEnd"/>
      <w:r>
        <w:rPr>
          <w:rFonts w:ascii="Times New Roman" w:hAnsi="Times New Roman" w:cs="Times New Roman"/>
        </w:rPr>
        <w:t xml:space="preserve"> на карту) (далее - Заявка) в порядке, установленном в соответствии с бюджетным законодательством Российской Федерации.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 о перечислении (Заявка) при наличии электронного документооборота между получателем средств бюджета поселения (администратором источников финансирования дефицита бюджета поселения) и Управлением представляется в электронном виде с применением электронной подписи. При отсутствии электронного документооборота с применением электронной подписи Распоряжение о перечислении (Заявка) представляется на бумажном носителе с одновременным представлением на машинном носителе.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Распоряжение о перечислении (Заявка) подписывается руководителем и главным бухгалтером (иными уполномоченными руководителем лицами) получателя средств бюджета поселения (администратора </w:t>
      </w:r>
      <w:proofErr w:type="gramStart"/>
      <w:r>
        <w:rPr>
          <w:rFonts w:ascii="Times New Roman" w:hAnsi="Times New Roman" w:cs="Times New Roman"/>
        </w:rPr>
        <w:t>источников финансирования дефицита бюджета поселения</w:t>
      </w:r>
      <w:proofErr w:type="gramEnd"/>
      <w:r>
        <w:rPr>
          <w:rFonts w:ascii="Times New Roman" w:hAnsi="Times New Roman" w:cs="Times New Roman"/>
        </w:rPr>
        <w:t>).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69"/>
      <w:bookmarkEnd w:id="1"/>
      <w:r>
        <w:rPr>
          <w:rFonts w:ascii="Times New Roman" w:hAnsi="Times New Roman" w:cs="Times New Roman"/>
        </w:rPr>
        <w:t xml:space="preserve">3.2. </w:t>
      </w:r>
      <w:proofErr w:type="gramStart"/>
      <w:r>
        <w:rPr>
          <w:rFonts w:ascii="Times New Roman" w:hAnsi="Times New Roman" w:cs="Times New Roman"/>
        </w:rPr>
        <w:t xml:space="preserve">Управление не позднее рабочего дня, следующего за днем представления получателем средств бюджета поселения (администратором источников финансирования дефицита бюджета </w:t>
      </w:r>
      <w:r>
        <w:rPr>
          <w:rFonts w:ascii="Times New Roman" w:hAnsi="Times New Roman" w:cs="Times New Roman"/>
        </w:rPr>
        <w:lastRenderedPageBreak/>
        <w:t xml:space="preserve">поселения) Распоряжения о перечислении (Заявки) в Управление, проверяет Распоряжение о перечислении (Заявку) на соответствие установленной форме, на наличие в ней реквизитов и показателей, предусмотренных </w:t>
      </w:r>
      <w:hyperlink r:id="rId13" w:anchor="P70" w:history="1">
        <w:r>
          <w:rPr>
            <w:rStyle w:val="a3"/>
          </w:rPr>
          <w:t>пунктом 3.3</w:t>
        </w:r>
      </w:hyperlink>
      <w:r>
        <w:rPr>
          <w:rFonts w:ascii="Times New Roman" w:hAnsi="Times New Roman" w:cs="Times New Roman"/>
        </w:rPr>
        <w:t xml:space="preserve"> настоящего Порядка (с учетом положений </w:t>
      </w:r>
      <w:hyperlink r:id="rId14" w:anchor="P91" w:history="1">
        <w:r>
          <w:rPr>
            <w:rStyle w:val="a3"/>
          </w:rPr>
          <w:t>пункта 3.4</w:t>
        </w:r>
      </w:hyperlink>
      <w:r>
        <w:rPr>
          <w:rFonts w:ascii="Times New Roman" w:hAnsi="Times New Roman" w:cs="Times New Roman"/>
        </w:rPr>
        <w:t xml:space="preserve"> настоящего Порядка), на соответствие требованиям, установленным </w:t>
      </w:r>
      <w:hyperlink r:id="rId15" w:anchor="P115" w:history="1">
        <w:r>
          <w:rPr>
            <w:rStyle w:val="a3"/>
          </w:rPr>
          <w:t>пунктами 3.7</w:t>
        </w:r>
      </w:hyperlink>
      <w:r>
        <w:rPr>
          <w:rFonts w:ascii="Times New Roman" w:hAnsi="Times New Roman" w:cs="Times New Roman"/>
        </w:rPr>
        <w:t xml:space="preserve"> и</w:t>
      </w:r>
      <w:proofErr w:type="gramEnd"/>
      <w:r>
        <w:rPr>
          <w:rFonts w:ascii="Times New Roman" w:hAnsi="Times New Roman" w:cs="Times New Roman"/>
        </w:rPr>
        <w:t xml:space="preserve"> </w:t>
      </w:r>
      <w:hyperlink r:id="rId16" w:anchor="P128" w:history="1">
        <w:r>
          <w:rPr>
            <w:rStyle w:val="a3"/>
          </w:rPr>
          <w:t>3.8</w:t>
        </w:r>
      </w:hyperlink>
      <w:r>
        <w:rPr>
          <w:rFonts w:ascii="Times New Roman" w:hAnsi="Times New Roman" w:cs="Times New Roman"/>
        </w:rPr>
        <w:t xml:space="preserve"> настоящего Порядка, а также на наличие документов, предусмотренных </w:t>
      </w:r>
      <w:hyperlink r:id="rId17" w:anchor="P102" w:history="1">
        <w:r>
          <w:rPr>
            <w:rStyle w:val="a3"/>
          </w:rPr>
          <w:t>пунктами 3.5</w:t>
        </w:r>
      </w:hyperlink>
      <w:r>
        <w:rPr>
          <w:rFonts w:ascii="Times New Roman" w:hAnsi="Times New Roman" w:cs="Times New Roman"/>
        </w:rPr>
        <w:t xml:space="preserve"> и </w:t>
      </w:r>
      <w:hyperlink r:id="rId18" w:anchor="P112" w:history="1">
        <w:r>
          <w:rPr>
            <w:rStyle w:val="a3"/>
          </w:rPr>
          <w:t>3.6</w:t>
        </w:r>
      </w:hyperlink>
      <w:r>
        <w:rPr>
          <w:rFonts w:ascii="Times New Roman" w:hAnsi="Times New Roman" w:cs="Times New Roman"/>
        </w:rPr>
        <w:t xml:space="preserve"> настоящего Порядка.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70"/>
      <w:bookmarkEnd w:id="2"/>
      <w:r>
        <w:rPr>
          <w:rFonts w:ascii="Times New Roman" w:hAnsi="Times New Roman" w:cs="Times New Roman"/>
        </w:rPr>
        <w:t>3.3. Распоряжение о перечислении (Заявка) проверяется на наличие в ней следующих реквизитов и показателей: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1) подписей, соответствующих имеющимся образцам, представленным получателем средств бюджета поселения (администратором источников финансирования дефицита бюджета поселения) в порядке, установленном для открытия соответствующего лицевого счета;</w:t>
      </w:r>
      <w:proofErr w:type="gramEnd"/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уникального кода получателя средств бюджета поселения (администратора источника финансирования дефицита бюджета поселения) по Сводному реестру участников бюджетного процесса и номера соответствующего лицевого счета, открытого получателю средств бюджета поселения (администратору </w:t>
      </w:r>
      <w:proofErr w:type="gramStart"/>
      <w:r>
        <w:rPr>
          <w:rFonts w:ascii="Times New Roman" w:hAnsi="Times New Roman" w:cs="Times New Roman"/>
        </w:rPr>
        <w:t>источника финансирования дефицита бюджета поселения</w:t>
      </w:r>
      <w:proofErr w:type="gramEnd"/>
      <w:r>
        <w:rPr>
          <w:rFonts w:ascii="Times New Roman" w:hAnsi="Times New Roman" w:cs="Times New Roman"/>
        </w:rPr>
        <w:t>);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кодов классификации расходов бюджета поселения (классификации источников финансирования дефицита бюджета поселения), по которым необходимо произвести расход (перечисление), а также текстового назначения платежа;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4) суммы расхода (перечисления) и кода валюты в соответствии с Общероссийским </w:t>
      </w:r>
      <w:hyperlink r:id="rId19" w:history="1">
        <w:r>
          <w:rPr>
            <w:rStyle w:val="a3"/>
          </w:rPr>
          <w:t>классификатором</w:t>
        </w:r>
      </w:hyperlink>
      <w:r>
        <w:rPr>
          <w:rFonts w:ascii="Times New Roman" w:hAnsi="Times New Roman" w:cs="Times New Roman"/>
        </w:rPr>
        <w:t xml:space="preserve"> валют, в которой он должен быть произведен;</w:t>
      </w:r>
      <w:proofErr w:type="gramEnd"/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суммы расхода (перечисления) в валюте Российской Федерации, в рублевом эквиваленте, исчисленном на дату оформления Распоряжения о перечислении (Заявки);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суммы налога на добавленную стоимость (при наличии);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Распоряжению о перечислении (Заявке);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номера учтенного в Управлении бюджетного обязательства получателя средств бюджета поселения (при наличии);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номера и серии чека (при представлении Заявки на получение наличных денег);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срока действия чека (при представлении Заявки на получение наличных денег);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 фамилии, имени и отчества получателя средств по чеку (при представлении Заявки на получение наличных денег);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 данных документов, удостоверяющих личность получателя средств по чеку (при представлении Заявки на получение наличных денег);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87"/>
      <w:bookmarkEnd w:id="3"/>
      <w:proofErr w:type="gramStart"/>
      <w:r>
        <w:rPr>
          <w:rFonts w:ascii="Times New Roman" w:hAnsi="Times New Roman" w:cs="Times New Roman"/>
        </w:rPr>
        <w:t xml:space="preserve">14) реквизитов (номер, дата) и предмета муниципального контракта (договора), соглашения, нормативного правового акта, документа, являющихся основанием для принятия получателем </w:t>
      </w:r>
      <w:r>
        <w:rPr>
          <w:rFonts w:ascii="Times New Roman" w:hAnsi="Times New Roman" w:cs="Times New Roman"/>
        </w:rPr>
        <w:lastRenderedPageBreak/>
        <w:t>средств бюджета поселения (далее - Порядок учета бюджетных обязательств);</w:t>
      </w:r>
      <w:proofErr w:type="gramEnd"/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88"/>
      <w:bookmarkEnd w:id="4"/>
      <w:proofErr w:type="gramStart"/>
      <w:r>
        <w:rPr>
          <w:rFonts w:ascii="Times New Roman" w:hAnsi="Times New Roman" w:cs="Times New Roman"/>
        </w:rPr>
        <w:t>15)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решения налогового органа о взыскании налога, сбора, пеней и штрафов, документов, подтверждающих возникновение денежных обязательств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предусмотренных</w:t>
      </w:r>
      <w:proofErr w:type="gramEnd"/>
      <w:r>
        <w:rPr>
          <w:rFonts w:ascii="Times New Roman" w:hAnsi="Times New Roman" w:cs="Times New Roman"/>
        </w:rPr>
        <w:t xml:space="preserve"> нормативными правовыми актами Российской Федерации.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одном  Распоряжении о перечислении (Заявке) может содержаться несколько сумм расходов (перечислений) по разным кодам классификации расходов бюджетов (классификации источников финансирования дефицитов бюджетов) по денежным обязательствам в рамках одного бюджетного обязательства получателя средств бюджета поселения (администратора </w:t>
      </w:r>
      <w:proofErr w:type="gramStart"/>
      <w:r>
        <w:rPr>
          <w:rFonts w:ascii="Times New Roman" w:hAnsi="Times New Roman" w:cs="Times New Roman"/>
        </w:rPr>
        <w:t>источников финансирования дефицита бюджета поселения</w:t>
      </w:r>
      <w:proofErr w:type="gramEnd"/>
      <w:r>
        <w:rPr>
          <w:rFonts w:ascii="Times New Roman" w:hAnsi="Times New Roman" w:cs="Times New Roman"/>
        </w:rPr>
        <w:t>).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91"/>
      <w:bookmarkEnd w:id="5"/>
      <w:r>
        <w:rPr>
          <w:rFonts w:ascii="Times New Roman" w:hAnsi="Times New Roman" w:cs="Times New Roman"/>
        </w:rPr>
        <w:t xml:space="preserve">3.4. </w:t>
      </w:r>
      <w:proofErr w:type="gramStart"/>
      <w:r>
        <w:rPr>
          <w:rFonts w:ascii="Times New Roman" w:hAnsi="Times New Roman" w:cs="Times New Roman"/>
        </w:rPr>
        <w:t>Получатель средств бюджета поселения для оплаты денежных обязательств, возникающих по государственным контрактам (договорам) на поставку товаров, выполнение работ, оказание услуг, указывает в Распоряжении о перечислении (</w:t>
      </w:r>
      <w:hyperlink r:id="rId20" w:history="1">
        <w:r>
          <w:rPr>
            <w:rStyle w:val="a3"/>
          </w:rPr>
          <w:t>Заявке</w:t>
        </w:r>
      </w:hyperlink>
      <w:r>
        <w:rPr>
          <w:rFonts w:ascii="Times New Roman" w:hAnsi="Times New Roman" w:cs="Times New Roman"/>
        </w:rPr>
        <w:t xml:space="preserve"> на кассовый расход, </w:t>
      </w:r>
      <w:hyperlink r:id="rId21" w:history="1">
        <w:r>
          <w:rPr>
            <w:rStyle w:val="a3"/>
          </w:rPr>
          <w:t>Заявке</w:t>
        </w:r>
      </w:hyperlink>
      <w:r>
        <w:rPr>
          <w:rFonts w:ascii="Times New Roman" w:hAnsi="Times New Roman" w:cs="Times New Roman"/>
        </w:rPr>
        <w:t xml:space="preserve"> на кассовый расход (сокращенной)) в соответствии с требованиями, установленными в </w:t>
      </w:r>
      <w:hyperlink r:id="rId22" w:anchor="P87" w:history="1">
        <w:r>
          <w:rPr>
            <w:rStyle w:val="a3"/>
          </w:rPr>
          <w:t>подпунктах 14</w:t>
        </w:r>
      </w:hyperlink>
      <w:r>
        <w:rPr>
          <w:rFonts w:ascii="Times New Roman" w:hAnsi="Times New Roman" w:cs="Times New Roman"/>
        </w:rPr>
        <w:t xml:space="preserve"> - </w:t>
      </w:r>
      <w:hyperlink r:id="rId23" w:anchor="P88" w:history="1">
        <w:r>
          <w:rPr>
            <w:rStyle w:val="a3"/>
          </w:rPr>
          <w:t>15 пункта 3.3</w:t>
        </w:r>
      </w:hyperlink>
      <w:r>
        <w:rPr>
          <w:rFonts w:ascii="Times New Roman" w:hAnsi="Times New Roman" w:cs="Times New Roman"/>
        </w:rPr>
        <w:t xml:space="preserve"> настоящего Порядка, реквизиты и предмет соответствующего муниципального контракта (договора) на поставку товаров, выполнение работ, оказание</w:t>
      </w:r>
      <w:proofErr w:type="gramEnd"/>
      <w:r>
        <w:rPr>
          <w:rFonts w:ascii="Times New Roman" w:hAnsi="Times New Roman" w:cs="Times New Roman"/>
        </w:rPr>
        <w:t xml:space="preserve"> услуг, а также реквизиты документа, подтверждающего возникновение денежного обязательства.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Требования </w:t>
      </w:r>
      <w:hyperlink r:id="rId24" w:anchor="P87" w:history="1">
        <w:r>
          <w:rPr>
            <w:rStyle w:val="a3"/>
          </w:rPr>
          <w:t>подпункта 14 пункта 3.3</w:t>
        </w:r>
      </w:hyperlink>
      <w:r>
        <w:rPr>
          <w:rFonts w:ascii="Times New Roman" w:hAnsi="Times New Roman" w:cs="Times New Roman"/>
        </w:rPr>
        <w:t xml:space="preserve"> настоящего Порядка не применяются в отношении Распоряжений о перечислении (Заявок) при оплате товаров, выполнении работ, оказании услуг, в случаях, когда заключение муниципальных контрактов (договоров) законодательством Российской Федерации не предусмотрено.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Требования </w:t>
      </w:r>
      <w:hyperlink r:id="rId25" w:anchor="P88" w:history="1">
        <w:r>
          <w:rPr>
            <w:rStyle w:val="a3"/>
          </w:rPr>
          <w:t>подпункта 15 пункта 3.3</w:t>
        </w:r>
      </w:hyperlink>
      <w:r>
        <w:rPr>
          <w:rFonts w:ascii="Times New Roman" w:hAnsi="Times New Roman" w:cs="Times New Roman"/>
        </w:rPr>
        <w:t xml:space="preserve"> настоящего Порядка не применяются в отношении Распоряжений о перечислении (Заявок) 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>: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осуществлении</w:t>
      </w:r>
      <w:proofErr w:type="gramEnd"/>
      <w:r>
        <w:rPr>
          <w:rFonts w:ascii="Times New Roman" w:hAnsi="Times New Roman" w:cs="Times New Roman"/>
        </w:rPr>
        <w:t xml:space="preserve"> авансовых платежей в соответствии с условиями муниципального контракта (договора);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перечислении</w:t>
      </w:r>
      <w:proofErr w:type="gramEnd"/>
      <w:r>
        <w:rPr>
          <w:rFonts w:ascii="Times New Roman" w:hAnsi="Times New Roman" w:cs="Times New Roman"/>
        </w:rPr>
        <w:t xml:space="preserve"> средств в соответствии с соглашениями, предусмотренными настоящим Порядком.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Требования </w:t>
      </w:r>
      <w:hyperlink r:id="rId26" w:anchor="P87" w:history="1">
        <w:r>
          <w:rPr>
            <w:rStyle w:val="a3"/>
          </w:rPr>
          <w:t>подпунктов 14</w:t>
        </w:r>
      </w:hyperlink>
      <w:r>
        <w:rPr>
          <w:rFonts w:ascii="Times New Roman" w:hAnsi="Times New Roman" w:cs="Times New Roman"/>
        </w:rPr>
        <w:t xml:space="preserve"> - </w:t>
      </w:r>
      <w:hyperlink r:id="rId27" w:anchor="P88" w:history="1">
        <w:r>
          <w:rPr>
            <w:rStyle w:val="a3"/>
          </w:rPr>
          <w:t>15 пункта 3.3</w:t>
        </w:r>
      </w:hyperlink>
      <w:r>
        <w:rPr>
          <w:rFonts w:ascii="Times New Roman" w:hAnsi="Times New Roman" w:cs="Times New Roman"/>
        </w:rPr>
        <w:t xml:space="preserve"> настоящего Порядка не применяются в отношении Заявки на получение наличных денег и Заявки на получение денежных средств, перечисляемых на карту.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02"/>
      <w:bookmarkEnd w:id="6"/>
      <w:r>
        <w:rPr>
          <w:rFonts w:ascii="Times New Roman" w:hAnsi="Times New Roman" w:cs="Times New Roman"/>
        </w:rPr>
        <w:t xml:space="preserve">3.5. Для подтверждения возникновения денежного обязательства получатель средств бюджета поселения представляет в Управление вместе с Распоряжением о перечислении (Заявкой)  указанный в ней в соответствии с </w:t>
      </w:r>
      <w:hyperlink r:id="rId28" w:anchor="P88" w:history="1">
        <w:r>
          <w:rPr>
            <w:rStyle w:val="a3"/>
          </w:rPr>
          <w:t>подпунктом 15 пункта 3.3</w:t>
        </w:r>
      </w:hyperlink>
      <w:r>
        <w:rPr>
          <w:rFonts w:ascii="Times New Roman" w:hAnsi="Times New Roman" w:cs="Times New Roman"/>
        </w:rPr>
        <w:t xml:space="preserve"> настоящего Порядка соответствующий документ, подтверждающий возникновение денежного обязательства, за исключением случаев, предусмотренных </w:t>
      </w:r>
      <w:hyperlink r:id="rId29" w:anchor="P91" w:history="1">
        <w:r>
          <w:rPr>
            <w:rStyle w:val="a3"/>
          </w:rPr>
          <w:t>пунктом 3.4</w:t>
        </w:r>
      </w:hyperlink>
      <w:r>
        <w:rPr>
          <w:rFonts w:ascii="Times New Roman" w:hAnsi="Times New Roman" w:cs="Times New Roman"/>
        </w:rPr>
        <w:t xml:space="preserve"> настоящего Порядка.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Требования, установленные настоящим пунктом, не распространяются на санкционирование оплаты денежных обязательств, связанных: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обеспечением выполнения функций казенных учреждений (за исключением денежных </w:t>
      </w:r>
      <w:r>
        <w:rPr>
          <w:rFonts w:ascii="Times New Roman" w:hAnsi="Times New Roman" w:cs="Times New Roman"/>
        </w:rPr>
        <w:lastRenderedPageBreak/>
        <w:t>обязательств по поставкам товаров, выполнению работ, оказанию услуг, аренде);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социальными выплатами населению;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предоставлением межбюджетных трансфертов;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обслуживанием муниципального долга;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исполнением судебных актов, поступивших на исполнение в Администрацию в порядке, установленном </w:t>
      </w:r>
      <w:hyperlink r:id="rId30" w:history="1">
        <w:r>
          <w:rPr>
            <w:rStyle w:val="a3"/>
          </w:rPr>
          <w:t>пунктом 3 статьи 242.2</w:t>
        </w:r>
      </w:hyperlink>
      <w:r>
        <w:rPr>
          <w:rFonts w:ascii="Times New Roman" w:hAnsi="Times New Roman" w:cs="Times New Roman"/>
        </w:rPr>
        <w:t xml:space="preserve"> Бюджетного кодекса Российской Федерации.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12"/>
      <w:bookmarkEnd w:id="7"/>
      <w:r>
        <w:rPr>
          <w:rFonts w:ascii="Times New Roman" w:hAnsi="Times New Roman" w:cs="Times New Roman"/>
        </w:rPr>
        <w:t xml:space="preserve">6. </w:t>
      </w:r>
      <w:proofErr w:type="gramStart"/>
      <w:r>
        <w:rPr>
          <w:rFonts w:ascii="Times New Roman" w:hAnsi="Times New Roman" w:cs="Times New Roman"/>
        </w:rPr>
        <w:t xml:space="preserve">При наличии электронного документооборота с применением электронной подписи между Управлением и получателем средств бюджета поселения (администратором источников финансирования дефицита бюджета поселения) получатель средств бюджета поселения (администратор источников финансирования дефицита бюджета поселения) представляет в Управление документ в соответствии с </w:t>
      </w:r>
      <w:hyperlink r:id="rId31" w:anchor="P102" w:history="1">
        <w:r>
          <w:rPr>
            <w:rStyle w:val="a3"/>
          </w:rPr>
          <w:t>пунктом 3.5</w:t>
        </w:r>
      </w:hyperlink>
      <w:r>
        <w:rPr>
          <w:rFonts w:ascii="Times New Roman" w:hAnsi="Times New Roman" w:cs="Times New Roman"/>
        </w:rPr>
        <w:t xml:space="preserve"> настоящего Порядка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</w:t>
      </w:r>
      <w:proofErr w:type="gramEnd"/>
      <w:r>
        <w:rPr>
          <w:rFonts w:ascii="Times New Roman" w:hAnsi="Times New Roman" w:cs="Times New Roman"/>
        </w:rPr>
        <w:t xml:space="preserve"> лица получателя средств бюджета поселения (администратора </w:t>
      </w:r>
      <w:proofErr w:type="gramStart"/>
      <w:r>
        <w:rPr>
          <w:rFonts w:ascii="Times New Roman" w:hAnsi="Times New Roman" w:cs="Times New Roman"/>
        </w:rPr>
        <w:t>источников финансирования дефицита бюджета поселения</w:t>
      </w:r>
      <w:proofErr w:type="gramEnd"/>
      <w:r>
        <w:rPr>
          <w:rFonts w:ascii="Times New Roman" w:hAnsi="Times New Roman" w:cs="Times New Roman"/>
        </w:rPr>
        <w:t>).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отсутствии технической возможности или электронного документооборота с применением электронной подписи между Управлением и получателем средств бюджета поселения (администратором источников финансирования дефицита бюджета поселения) получатель средств бюджета поселения (администратор источников финансирования дефицита бюджета поселения) представляет в Управление документ в соответствии с </w:t>
      </w:r>
      <w:hyperlink r:id="rId32" w:anchor="P102" w:history="1">
        <w:r>
          <w:rPr>
            <w:rStyle w:val="a3"/>
          </w:rPr>
          <w:t>пунктом 3.5</w:t>
        </w:r>
      </w:hyperlink>
      <w:r>
        <w:rPr>
          <w:rFonts w:ascii="Times New Roman" w:hAnsi="Times New Roman" w:cs="Times New Roman"/>
        </w:rPr>
        <w:t xml:space="preserve"> настоящего Порядка на бумажном носителе.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</w:t>
      </w:r>
      <w:proofErr w:type="gramStart"/>
      <w:r>
        <w:rPr>
          <w:rFonts w:ascii="Times New Roman" w:hAnsi="Times New Roman" w:cs="Times New Roman"/>
        </w:rPr>
        <w:t>проверки</w:t>
      </w:r>
      <w:proofErr w:type="gramEnd"/>
      <w:r>
        <w:rPr>
          <w:rFonts w:ascii="Times New Roman" w:hAnsi="Times New Roman" w:cs="Times New Roman"/>
        </w:rPr>
        <w:t xml:space="preserve"> прилагаемые к Распоряжению о перечислении (Заявке)  в соответствии с </w:t>
      </w:r>
      <w:hyperlink r:id="rId33" w:anchor="P102" w:history="1">
        <w:r>
          <w:rPr>
            <w:rStyle w:val="a3"/>
          </w:rPr>
          <w:t>пунктом 3.5</w:t>
        </w:r>
      </w:hyperlink>
      <w:r>
        <w:rPr>
          <w:rFonts w:ascii="Times New Roman" w:hAnsi="Times New Roman" w:cs="Times New Roman"/>
        </w:rPr>
        <w:t xml:space="preserve"> настоящего Порядка документы на бумажном носителе подлежат возврату получателю средств бюджета поселения (администратору источников финансирования дефицита бюджета поселения).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15"/>
      <w:bookmarkEnd w:id="8"/>
      <w:r>
        <w:rPr>
          <w:rFonts w:ascii="Times New Roman" w:hAnsi="Times New Roman" w:cs="Times New Roman"/>
        </w:rPr>
        <w:t>3.7. При санкционировании оплаты денежных обязательств по расходам  бюджета поселения, возникающих по документам-основаниям согласно указанным в Распоряжениях о перечислении (Заявках)  номерам ранее учтенных Управлением бюджетных обязательств получателя средств бюджета поселения, осуществляется проверка Распоряжения о перечислении (Заявки)  по следующим направлениям;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соответствие указанных в Распоряжении о перечислении (Заявке)  кодов классификации расходов бюджета поселения кодам бюджетной классификации Российской Федерации, действующим в текущем финансовом году на момент представления Распоряжения о перечислении (Заявки);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2) соответствие указанных в Распоряжении о перечислении (Заявке)  кодов видов расходов классификации расходов бюджета поселения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  <w:proofErr w:type="gramEnd"/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соответствие указанных в Распоряжении о перечислении (Заявке)   предмета муниципального контракта (договора), документа, подтверждающего возникновение денежных обязательств, и текстового содержания назначения платежа;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4) не превышение сумм, указанных в Распоряжении о перечислении (Заявке), остатков соответствующих предельных объемов финансирования, учтенных на лицевом счете получателя бюджетных средств;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соответствие наименования, ИНН, КПП получателя денежных средств, указанных </w:t>
      </w:r>
      <w:proofErr w:type="gramStart"/>
      <w:r>
        <w:rPr>
          <w:rFonts w:ascii="Times New Roman" w:hAnsi="Times New Roman" w:cs="Times New Roman"/>
        </w:rPr>
        <w:t>Распоряжении</w:t>
      </w:r>
      <w:proofErr w:type="gramEnd"/>
      <w:r>
        <w:rPr>
          <w:rFonts w:ascii="Times New Roman" w:hAnsi="Times New Roman" w:cs="Times New Roman"/>
        </w:rPr>
        <w:t xml:space="preserve"> о перечислении (Заявке), наименованию, ИНН, КПП получателя денежных средств, указанных в бюджетном обязательстве;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идентичность уникального </w:t>
      </w:r>
      <w:proofErr w:type="gramStart"/>
      <w:r>
        <w:rPr>
          <w:rFonts w:ascii="Times New Roman" w:hAnsi="Times New Roman" w:cs="Times New Roman"/>
        </w:rPr>
        <w:t>кода получателя средств бюджета поселения</w:t>
      </w:r>
      <w:proofErr w:type="gramEnd"/>
      <w:r>
        <w:rPr>
          <w:rFonts w:ascii="Times New Roman" w:hAnsi="Times New Roman" w:cs="Times New Roman"/>
        </w:rPr>
        <w:t xml:space="preserve"> по сводному реестру участников бюджетного процесса по бюджетному обязательству и платежу;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идентичность кода (кодов) классификации расходов бюджета поселения по бюджетному обязательству и платежу;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идентичность кода валюты, в которой принято бюджетное обязательство, и кода валюты, в которой должен быть осуществлен платеж по Распоряжению о перечислении (Заявке);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не превышение суммы Распоряжения о перечислении (Заявки)   над суммой неисполненного бюджетного обязательства;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не превышение размера авансового платежа, указанного в Распоряжении о перечислении (Заявке), над предельным размером авансового платежа, установленным нормативными правовыми актами, и над суммой авансового платежа по бюджетному обязательству.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28"/>
      <w:bookmarkEnd w:id="9"/>
      <w:r>
        <w:rPr>
          <w:rFonts w:ascii="Times New Roman" w:hAnsi="Times New Roman" w:cs="Times New Roman"/>
        </w:rPr>
        <w:t>3.8. При санкционировании оплаты денежных обязательств, возникающих по документам-основаниям, постановка на учет бюджетных обязательств по которым осуществляется Управлением на основании принятых к исполнению распоряжений о совершении казначейских платежей в соответствии с Порядком учета бюджетных обязательств, осуществляется проверка Распоряжения о перечислении (Заявки)   по следующим направлениям: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соответствие указанных в Распоряжении о перечислении (Заявке)  кодов классификации расходов бюджета поселения кодам бюджетной классификации Российской Федерации, действующим в текущем финансовом году на момент представления Распоряжения о перечислении (Заявки);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2) соответствие указанных в Распоряжении о перечислении (Заявке)  кодов видов расходов классификации расходов бюджета поселения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  <w:proofErr w:type="gramEnd"/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соответствие содержания операции, исходя из документа, подтверждающего возникновение денежного обязательства, содержанию текста назначения платежа, указанному в Распоряжении о перечислении (Заявке);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не превышение сумм, указанных в Распоряжении о перечислении (Заявке),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соответствие наименования, ИНН, КПП получателя денежных средств, указанных в Распоряжении о перечислении (Заявке), наименованию, ИНН, КПП получателя денежных средств, указанных в документе, подтверждающем возникновение денежного обязательства (при наличии).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3.8.1. При санкционировании оплаты денежных обязательств по расходам по публичным </w:t>
      </w:r>
      <w:r>
        <w:rPr>
          <w:rFonts w:ascii="Times New Roman" w:hAnsi="Times New Roman" w:cs="Times New Roman"/>
        </w:rPr>
        <w:lastRenderedPageBreak/>
        <w:t>нормативным обязательствам осуществляется проверка Распоряжения о перечислении (Заявки)   по следующим направлениям: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соответствие указанных в Распоряжении о перечислении (Заявке)  кодов классификации расходов бюджета поселения кодам бюджетной классификации Российской Федерации, действующим в текущем финансовом году на момент представления Распоряжения о перечислении (Заявки);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соответствие указанных в Распоряжении о перечислении (Заявке)  кодов </w:t>
      </w:r>
      <w:proofErr w:type="gramStart"/>
      <w:r>
        <w:rPr>
          <w:rFonts w:ascii="Times New Roman" w:hAnsi="Times New Roman" w:cs="Times New Roman"/>
        </w:rPr>
        <w:t>видов расходов классификации расходов бюджета поселения</w:t>
      </w:r>
      <w:proofErr w:type="gramEnd"/>
      <w:r>
        <w:rPr>
          <w:rFonts w:ascii="Times New Roman" w:hAnsi="Times New Roman" w:cs="Times New Roman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не превышение сумм, указанных в Распоряжении о перечислении (Заявке), остатков соответствующих бюджетных ассигнований и предельных объемов финансирования, учтенных на лицевом счете получателя бюджетных средств.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41"/>
      <w:bookmarkEnd w:id="10"/>
      <w:r>
        <w:rPr>
          <w:rFonts w:ascii="Times New Roman" w:hAnsi="Times New Roman" w:cs="Times New Roman"/>
        </w:rPr>
        <w:t>3.9. При санкционировании оплаты денежных обязательств по выплатам по источникам финансирования дефицита бюджета поселения осуществляется проверка Распоряжения о перечислении (Заявки)   по следующим направлениям: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соответствие указанных в Распоряжении о перечислении (Заявке)  кодов </w:t>
      </w:r>
      <w:proofErr w:type="gramStart"/>
      <w:r>
        <w:rPr>
          <w:rFonts w:ascii="Times New Roman" w:hAnsi="Times New Roman" w:cs="Times New Roman"/>
        </w:rPr>
        <w:t>классификации источников финансирования дефицита бюджета поселения</w:t>
      </w:r>
      <w:proofErr w:type="gramEnd"/>
      <w:r>
        <w:rPr>
          <w:rFonts w:ascii="Times New Roman" w:hAnsi="Times New Roman" w:cs="Times New Roman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 о перечислении (Заявки);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соответствие указанных в Распоряжении о перечислении (Заявке)  кодов аналитической </w:t>
      </w:r>
      <w:proofErr w:type="gramStart"/>
      <w:r>
        <w:rPr>
          <w:rFonts w:ascii="Times New Roman" w:hAnsi="Times New Roman" w:cs="Times New Roman"/>
        </w:rPr>
        <w:t>группы вида источника финансирования дефицита бюджета</w:t>
      </w:r>
      <w:proofErr w:type="gramEnd"/>
      <w:r>
        <w:rPr>
          <w:rFonts w:ascii="Times New Roman" w:hAnsi="Times New Roman" w:cs="Times New Roman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не превышение сумм, указанных в Распоряжении о перечислении (Заявке), остатков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3.10. </w:t>
      </w:r>
      <w:proofErr w:type="gramStart"/>
      <w:r>
        <w:rPr>
          <w:rFonts w:ascii="Times New Roman" w:hAnsi="Times New Roman" w:cs="Times New Roman"/>
        </w:rPr>
        <w:t xml:space="preserve">В случае если форма или информация, указанная в Распоряжении о перечислении (Заявке), не соответствуют требованиям, установленным </w:t>
      </w:r>
      <w:hyperlink r:id="rId34" w:anchor="P70" w:history="1">
        <w:r>
          <w:rPr>
            <w:rStyle w:val="a3"/>
          </w:rPr>
          <w:t>пунктами 3.3</w:t>
        </w:r>
      </w:hyperlink>
      <w:r>
        <w:rPr>
          <w:rFonts w:ascii="Times New Roman" w:hAnsi="Times New Roman" w:cs="Times New Roman"/>
        </w:rPr>
        <w:t xml:space="preserve">, </w:t>
      </w:r>
      <w:hyperlink r:id="rId35" w:anchor="P91" w:history="1">
        <w:r>
          <w:rPr>
            <w:rStyle w:val="a3"/>
          </w:rPr>
          <w:t>3.4</w:t>
        </w:r>
      </w:hyperlink>
      <w:r>
        <w:rPr>
          <w:rFonts w:ascii="Times New Roman" w:hAnsi="Times New Roman" w:cs="Times New Roman"/>
        </w:rPr>
        <w:t xml:space="preserve">, </w:t>
      </w:r>
      <w:hyperlink r:id="rId36" w:anchor="P115" w:history="1">
        <w:r>
          <w:rPr>
            <w:rStyle w:val="a3"/>
          </w:rPr>
          <w:t>3.7</w:t>
        </w:r>
      </w:hyperlink>
      <w:r>
        <w:rPr>
          <w:rFonts w:ascii="Times New Roman" w:hAnsi="Times New Roman" w:cs="Times New Roman"/>
        </w:rPr>
        <w:t xml:space="preserve"> - </w:t>
      </w:r>
      <w:hyperlink r:id="rId37" w:anchor="P141" w:history="1">
        <w:r>
          <w:rPr>
            <w:rStyle w:val="a3"/>
          </w:rPr>
          <w:t>3.9</w:t>
        </w:r>
      </w:hyperlink>
      <w:r>
        <w:rPr>
          <w:rFonts w:ascii="Times New Roman" w:hAnsi="Times New Roman" w:cs="Times New Roman"/>
        </w:rPr>
        <w:t xml:space="preserve"> настоящего Порядка, а также в случае не предоставления документов в соответствии с </w:t>
      </w:r>
      <w:hyperlink r:id="rId38" w:anchor="P112" w:history="1">
        <w:r>
          <w:rPr>
            <w:rStyle w:val="a3"/>
          </w:rPr>
          <w:t>пунктом 3.6</w:t>
        </w:r>
      </w:hyperlink>
      <w:r>
        <w:rPr>
          <w:rFonts w:ascii="Times New Roman" w:hAnsi="Times New Roman" w:cs="Times New Roman"/>
        </w:rPr>
        <w:t xml:space="preserve"> настоящего Порядка, Управление регистрирует представленное Распоряжение о перечислении (Заявку) в Журнале регистрации неисполненных документов в установленном порядке и возвращает получателю средств бюджета поселения (администратору источников</w:t>
      </w:r>
      <w:proofErr w:type="gramEnd"/>
      <w:r>
        <w:rPr>
          <w:rFonts w:ascii="Times New Roman" w:hAnsi="Times New Roman" w:cs="Times New Roman"/>
        </w:rPr>
        <w:t xml:space="preserve"> финансирования дефицита бюджета поселения) не позднее срока, установленного </w:t>
      </w:r>
      <w:hyperlink r:id="rId39" w:anchor="P69" w:history="1">
        <w:r>
          <w:rPr>
            <w:rStyle w:val="a3"/>
          </w:rPr>
          <w:t>пунктом 3.2</w:t>
        </w:r>
      </w:hyperlink>
      <w:r>
        <w:rPr>
          <w:rFonts w:ascii="Times New Roman" w:hAnsi="Times New Roman" w:cs="Times New Roman"/>
        </w:rPr>
        <w:t xml:space="preserve"> настоящего Порядка, экземпляры Распоряжения о перечислении (Заявки) на бумажном носителе с указанием в установленном порядке причины возврата в прилагаемом Протоколе, сформированном по форме, утвержденной приказом Федерального казначейства.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Распоряжения о перечислении (Заявки)  представлялись в электронном виде, получателю средств бюджета поселения (администратору источников финансирования бюджета поселения) не позднее срока, установленного </w:t>
      </w:r>
      <w:hyperlink r:id="rId40" w:anchor="P69" w:history="1">
        <w:r>
          <w:rPr>
            <w:rStyle w:val="a3"/>
          </w:rPr>
          <w:t>пунктом 3.2</w:t>
        </w:r>
      </w:hyperlink>
      <w:r>
        <w:rPr>
          <w:rFonts w:ascii="Times New Roman" w:hAnsi="Times New Roman" w:cs="Times New Roman"/>
        </w:rPr>
        <w:t xml:space="preserve"> настоящего Порядка, направляется Протокол в электронном виде, в котором указывается причина возврата.</w:t>
      </w:r>
    </w:p>
    <w:p w:rsidR="001233EB" w:rsidRDefault="001233EB" w:rsidP="001233E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3.11. </w:t>
      </w:r>
      <w:proofErr w:type="gramStart"/>
      <w:r>
        <w:rPr>
          <w:rFonts w:ascii="Times New Roman" w:hAnsi="Times New Roman" w:cs="Times New Roman"/>
        </w:rPr>
        <w:t xml:space="preserve">При положительном результате проверки в соответствии с требованиями, </w:t>
      </w:r>
      <w:r>
        <w:rPr>
          <w:rFonts w:ascii="Times New Roman" w:hAnsi="Times New Roman" w:cs="Times New Roman"/>
        </w:rPr>
        <w:lastRenderedPageBreak/>
        <w:t>установленными настоящим Порядком, в Распоряжении о перечислении (Заявке), представленной на бумажном носителе, Управлением проставляется отметка, подтверждающая санкционирование оплаты денежных обязательств получателя средств бюджета поселения (администратора источников финансирования дефицита бюджета поселения) с указанием даты, подписи, расшифровки подписи, содержащей фамилию, инициалы ответственного исполнителя Управления, и Распоряжение о перечислении (Заявка) принимается к исполнению.</w:t>
      </w:r>
      <w:proofErr w:type="gramEnd"/>
    </w:p>
    <w:p w:rsidR="001233EB" w:rsidRDefault="001233EB" w:rsidP="001233EB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1233EB" w:rsidRDefault="001233EB" w:rsidP="001233EB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:rsidR="009446D9" w:rsidRDefault="009446D9"/>
    <w:sectPr w:rsidR="009446D9" w:rsidSect="0094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3EB"/>
    <w:rsid w:val="001233EB"/>
    <w:rsid w:val="009446D9"/>
    <w:rsid w:val="00A7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233EB"/>
    <w:rPr>
      <w:color w:val="0000FF"/>
      <w:u w:val="single"/>
    </w:rPr>
  </w:style>
  <w:style w:type="paragraph" w:styleId="2">
    <w:name w:val="Body Text 2"/>
    <w:basedOn w:val="a"/>
    <w:link w:val="21"/>
    <w:uiPriority w:val="99"/>
    <w:semiHidden/>
    <w:unhideWhenUsed/>
    <w:rsid w:val="001233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233EB"/>
    <w:rPr>
      <w:rFonts w:eastAsiaTheme="minorEastAsia"/>
      <w:lang w:eastAsia="ru-RU"/>
    </w:rPr>
  </w:style>
  <w:style w:type="paragraph" w:customStyle="1" w:styleId="ConsPlusNormal">
    <w:name w:val="ConsPlusNormal"/>
    <w:rsid w:val="001233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4">
    <w:name w:val="Абзац_пост"/>
    <w:basedOn w:val="a"/>
    <w:rsid w:val="001233EB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1233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896285B32E53E358893D05FCC41BD6931C01940F2E2B0B0609C123CE76062CF51252010A6A32034F14F10F94954FCF8195DD0C1Ai9gCH" TargetMode="External"/><Relationship Id="rId13" Type="http://schemas.openxmlformats.org/officeDocument/2006/relationships/hyperlink" Target="file:///C:\Users\Admin\AppData\Local\Temp\Rar$DIa1628.16289\_&#1055;&#1086;&#1088;&#1103;&#1076;&#1086;&#1082;%20&#1089;&#1072;&#1085;&#1082;&#1094;&#1080;&#1086;&#1085;&#1080;&#1088;&#1086;&#1074;&#1072;&#1085;&#1080;&#1103;.doc" TargetMode="External"/><Relationship Id="rId18" Type="http://schemas.openxmlformats.org/officeDocument/2006/relationships/hyperlink" Target="file:///C:\Users\Admin\AppData\Local\Temp\Rar$DIa1628.16289\_&#1055;&#1086;&#1088;&#1103;&#1076;&#1086;&#1082;%20&#1089;&#1072;&#1085;&#1082;&#1094;&#1080;&#1086;&#1085;&#1080;&#1088;&#1086;&#1074;&#1072;&#1085;&#1080;&#1103;.doc" TargetMode="External"/><Relationship Id="rId26" Type="http://schemas.openxmlformats.org/officeDocument/2006/relationships/hyperlink" Target="file:///C:\Users\Admin\AppData\Local\Temp\Rar$DIa1628.16289\_&#1055;&#1086;&#1088;&#1103;&#1076;&#1086;&#1082;%20&#1089;&#1072;&#1085;&#1082;&#1094;&#1080;&#1086;&#1085;&#1080;&#1088;&#1086;&#1074;&#1072;&#1085;&#1080;&#1103;.doc" TargetMode="External"/><Relationship Id="rId39" Type="http://schemas.openxmlformats.org/officeDocument/2006/relationships/hyperlink" Target="file:///C:\Users\Admin\AppData\Local\Temp\Rar$DIa1628.16289\_&#1055;&#1086;&#1088;&#1103;&#1076;&#1086;&#1082;%20&#1089;&#1072;&#1085;&#1082;&#1094;&#1080;&#1086;&#1085;&#1080;&#1088;&#1086;&#1074;&#1072;&#1085;&#1080;&#1103;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7896285B32E53E358893D05FCC41BD6931C01940F2E2B0B0609C123CE76062CF51252070E6D395C4A01E0579B9751D1858FC10E189Fi0gBH" TargetMode="External"/><Relationship Id="rId34" Type="http://schemas.openxmlformats.org/officeDocument/2006/relationships/hyperlink" Target="file:///C:\Users\Admin\AppData\Local\Temp\Rar$DIa1628.16289\_&#1055;&#1086;&#1088;&#1103;&#1076;&#1086;&#1082;%20&#1089;&#1072;&#1085;&#1082;&#1094;&#1080;&#1086;&#1085;&#1080;&#1088;&#1086;&#1074;&#1072;&#1085;&#1080;&#1103;.doc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A7896285B32E53E358893D05FCC41BD6931800960B2A2B0B0609C123CE76062CF51252070F693955175BF053D2C05CCD8595DF08069F0AFEi4gBH" TargetMode="External"/><Relationship Id="rId12" Type="http://schemas.openxmlformats.org/officeDocument/2006/relationships/hyperlink" Target="consultantplus://offline/ref=A7896285B32E53E358893D05FCC41BD69318009100282B0B0609C123CE76062CF51252070F693C511F5BF053D2C05CCD8595DF08069F0AFEi4gBH" TargetMode="External"/><Relationship Id="rId17" Type="http://schemas.openxmlformats.org/officeDocument/2006/relationships/hyperlink" Target="file:///C:\Users\Admin\AppData\Local\Temp\Rar$DIa1628.16289\_&#1055;&#1086;&#1088;&#1103;&#1076;&#1086;&#1082;%20&#1089;&#1072;&#1085;&#1082;&#1094;&#1080;&#1086;&#1085;&#1080;&#1088;&#1086;&#1074;&#1072;&#1085;&#1080;&#1103;.doc" TargetMode="External"/><Relationship Id="rId25" Type="http://schemas.openxmlformats.org/officeDocument/2006/relationships/hyperlink" Target="file:///C:\Users\Admin\AppData\Local\Temp\Rar$DIa1628.16289\_&#1055;&#1086;&#1088;&#1103;&#1076;&#1086;&#1082;%20&#1089;&#1072;&#1085;&#1082;&#1094;&#1080;&#1086;&#1085;&#1080;&#1088;&#1086;&#1074;&#1072;&#1085;&#1080;&#1103;.doc" TargetMode="External"/><Relationship Id="rId33" Type="http://schemas.openxmlformats.org/officeDocument/2006/relationships/hyperlink" Target="file:///C:\Users\Admin\AppData\Local\Temp\Rar$DIa1628.16289\_&#1055;&#1086;&#1088;&#1103;&#1076;&#1086;&#1082;%20&#1089;&#1072;&#1085;&#1082;&#1094;&#1080;&#1086;&#1085;&#1080;&#1088;&#1086;&#1074;&#1072;&#1085;&#1080;&#1103;.doc" TargetMode="External"/><Relationship Id="rId38" Type="http://schemas.openxmlformats.org/officeDocument/2006/relationships/hyperlink" Target="file:///C:\Users\Admin\AppData\Local\Temp\Rar$DIa1628.16289\_&#1055;&#1086;&#1088;&#1103;&#1076;&#1086;&#1082;%20&#1089;&#1072;&#1085;&#1082;&#1094;&#1080;&#1086;&#1085;&#1080;&#1088;&#1086;&#1074;&#1072;&#1085;&#1080;&#1103;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in\AppData\Local\Temp\Rar$DIa1628.16289\_&#1055;&#1086;&#1088;&#1103;&#1076;&#1086;&#1082;%20&#1089;&#1072;&#1085;&#1082;&#1094;&#1080;&#1086;&#1085;&#1080;&#1088;&#1086;&#1074;&#1072;&#1085;&#1080;&#1103;.doc" TargetMode="External"/><Relationship Id="rId20" Type="http://schemas.openxmlformats.org/officeDocument/2006/relationships/hyperlink" Target="consultantplus://offline/ref=A7896285B32E53E358893D05FCC41BD6931C01940F2E2B0B0609C123CE76062CF51252010A6A32034F14F10F94954FCF8195DD0C1Ai9gCH" TargetMode="External"/><Relationship Id="rId29" Type="http://schemas.openxmlformats.org/officeDocument/2006/relationships/hyperlink" Target="file:///C:\Users\Admin\AppData\Local\Temp\Rar$DIa1628.16289\_&#1055;&#1086;&#1088;&#1103;&#1076;&#1086;&#1082;%20&#1089;&#1072;&#1085;&#1082;&#1094;&#1080;&#1086;&#1085;&#1080;&#1088;&#1086;&#1074;&#1072;&#1085;&#1080;&#1103;.doc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Admin\AppData\Local\Temp\Rar$DIa1628.16289\_&#1055;&#1086;&#1088;&#1103;&#1076;&#1086;&#1082;%20&#1089;&#1072;&#1085;&#1082;&#1094;&#1080;&#1086;&#1085;&#1080;&#1088;&#1086;&#1074;&#1072;&#1085;&#1080;&#1103;.doc" TargetMode="External"/><Relationship Id="rId11" Type="http://schemas.openxmlformats.org/officeDocument/2006/relationships/hyperlink" Target="consultantplus://offline/ref=A7896285B32E53E358893D05FCC41BD6931C01940F2E2B0B0609C123CE76062CF512520E096D32034F14F10F94954FCF8195DD0C1Ai9gCH" TargetMode="External"/><Relationship Id="rId24" Type="http://schemas.openxmlformats.org/officeDocument/2006/relationships/hyperlink" Target="file:///C:\Users\Admin\AppData\Local\Temp\Rar$DIa1628.16289\_&#1055;&#1086;&#1088;&#1103;&#1076;&#1086;&#1082;%20&#1089;&#1072;&#1085;&#1082;&#1094;&#1080;&#1086;&#1085;&#1080;&#1088;&#1086;&#1074;&#1072;&#1085;&#1080;&#1103;.doc" TargetMode="External"/><Relationship Id="rId32" Type="http://schemas.openxmlformats.org/officeDocument/2006/relationships/hyperlink" Target="file:///C:\Users\Admin\AppData\Local\Temp\Rar$DIa1628.16289\_&#1055;&#1086;&#1088;&#1103;&#1076;&#1086;&#1082;%20&#1089;&#1072;&#1085;&#1082;&#1094;&#1080;&#1086;&#1085;&#1080;&#1088;&#1086;&#1074;&#1072;&#1085;&#1080;&#1103;.doc" TargetMode="External"/><Relationship Id="rId37" Type="http://schemas.openxmlformats.org/officeDocument/2006/relationships/hyperlink" Target="file:///C:\Users\Admin\AppData\Local\Temp\Rar$DIa1628.16289\_&#1055;&#1086;&#1088;&#1103;&#1076;&#1086;&#1082;%20&#1089;&#1072;&#1085;&#1082;&#1094;&#1080;&#1086;&#1085;&#1080;&#1088;&#1086;&#1074;&#1072;&#1085;&#1080;&#1103;.doc" TargetMode="External"/><Relationship Id="rId40" Type="http://schemas.openxmlformats.org/officeDocument/2006/relationships/hyperlink" Target="file:///C:\Users\Admin\AppData\Local\Temp\Rar$DIa1628.16289\_&#1055;&#1086;&#1088;&#1103;&#1076;&#1086;&#1082;%20&#1089;&#1072;&#1085;&#1082;&#1094;&#1080;&#1086;&#1085;&#1080;&#1088;&#1086;&#1074;&#1072;&#1085;&#1080;&#1103;.doc" TargetMode="External"/><Relationship Id="rId5" Type="http://schemas.openxmlformats.org/officeDocument/2006/relationships/hyperlink" Target="consultantplus://offline/ref=A7896285B32E53E358893D05FCC41BD69318029D0E2F2B0B0609C123CE76062CF51252070F6A3A511D5BF053D2C05CCD8595DF08069F0AFEi4gBH" TargetMode="External"/><Relationship Id="rId15" Type="http://schemas.openxmlformats.org/officeDocument/2006/relationships/hyperlink" Target="file:///C:\Users\Admin\AppData\Local\Temp\Rar$DIa1628.16289\_&#1055;&#1086;&#1088;&#1103;&#1076;&#1086;&#1082;%20&#1089;&#1072;&#1085;&#1082;&#1094;&#1080;&#1086;&#1085;&#1080;&#1088;&#1086;&#1074;&#1072;&#1085;&#1080;&#1103;.doc" TargetMode="External"/><Relationship Id="rId23" Type="http://schemas.openxmlformats.org/officeDocument/2006/relationships/hyperlink" Target="file:///C:\Users\Admin\AppData\Local\Temp\Rar$DIa1628.16289\_&#1055;&#1086;&#1088;&#1103;&#1076;&#1086;&#1082;%20&#1089;&#1072;&#1085;&#1082;&#1094;&#1080;&#1086;&#1085;&#1080;&#1088;&#1086;&#1074;&#1072;&#1085;&#1080;&#1103;.doc" TargetMode="External"/><Relationship Id="rId28" Type="http://schemas.openxmlformats.org/officeDocument/2006/relationships/hyperlink" Target="file:///C:\Users\Admin\AppData\Local\Temp\Rar$DIa1628.16289\_&#1055;&#1086;&#1088;&#1103;&#1076;&#1086;&#1082;%20&#1089;&#1072;&#1085;&#1082;&#1094;&#1080;&#1086;&#1085;&#1080;&#1088;&#1086;&#1074;&#1072;&#1085;&#1080;&#1103;.doc" TargetMode="External"/><Relationship Id="rId36" Type="http://schemas.openxmlformats.org/officeDocument/2006/relationships/hyperlink" Target="file:///C:\Users\Admin\AppData\Local\Temp\Rar$DIa1628.16289\_&#1055;&#1086;&#1088;&#1103;&#1076;&#1086;&#1082;%20&#1089;&#1072;&#1085;&#1082;&#1094;&#1080;&#1086;&#1085;&#1080;&#1088;&#1086;&#1074;&#1072;&#1085;&#1080;&#1103;.doc" TargetMode="External"/><Relationship Id="rId10" Type="http://schemas.openxmlformats.org/officeDocument/2006/relationships/hyperlink" Target="consultantplus://offline/ref=A7896285B32E53E358893D05FCC41BD6931C01940F2E2B0B0609C123CE76062CF51252070C6F305C4A01E0579B9751D1858FC10E189Fi0gBH" TargetMode="External"/><Relationship Id="rId19" Type="http://schemas.openxmlformats.org/officeDocument/2006/relationships/hyperlink" Target="consultantplus://offline/ref=A7896285B32E53E358893D05FCC41BD693190F950B282B0B0609C123CE76062CE7120A0B0D6927571A4EA60294i9g4H" TargetMode="External"/><Relationship Id="rId31" Type="http://schemas.openxmlformats.org/officeDocument/2006/relationships/hyperlink" Target="file:///C:\Users\Admin\AppData\Local\Temp\Rar$DIa1628.16289\_&#1055;&#1086;&#1088;&#1103;&#1076;&#1086;&#1082;%20&#1089;&#1072;&#1085;&#1082;&#1094;&#1080;&#1086;&#1085;&#1080;&#1088;&#1086;&#1074;&#1072;&#1085;&#1080;&#1103;.doc" TargetMode="External"/><Relationship Id="rId4" Type="http://schemas.openxmlformats.org/officeDocument/2006/relationships/hyperlink" Target="consultantplus://offline/ref=A7896285B32E53E358893D05FCC41BD69318029D0E2F2B0B0609C123CE76062CF51252040A613E5C4A01E0579B9751D1858FC10E189Fi0gBH" TargetMode="External"/><Relationship Id="rId9" Type="http://schemas.openxmlformats.org/officeDocument/2006/relationships/hyperlink" Target="consultantplus://offline/ref=A7896285B32E53E358893D05FCC41BD6931C01940F2E2B0B0609C123CE76062CF51252070E6D395C4A01E0579B9751D1858FC10E189Fi0gBH" TargetMode="External"/><Relationship Id="rId14" Type="http://schemas.openxmlformats.org/officeDocument/2006/relationships/hyperlink" Target="file:///C:\Users\Admin\AppData\Local\Temp\Rar$DIa1628.16289\_&#1055;&#1086;&#1088;&#1103;&#1076;&#1086;&#1082;%20&#1089;&#1072;&#1085;&#1082;&#1094;&#1080;&#1086;&#1085;&#1080;&#1088;&#1086;&#1074;&#1072;&#1085;&#1080;&#1103;.doc" TargetMode="External"/><Relationship Id="rId22" Type="http://schemas.openxmlformats.org/officeDocument/2006/relationships/hyperlink" Target="file:///C:\Users\Admin\AppData\Local\Temp\Rar$DIa1628.16289\_&#1055;&#1086;&#1088;&#1103;&#1076;&#1086;&#1082;%20&#1089;&#1072;&#1085;&#1082;&#1094;&#1080;&#1086;&#1085;&#1080;&#1088;&#1086;&#1074;&#1072;&#1085;&#1080;&#1103;.doc" TargetMode="External"/><Relationship Id="rId27" Type="http://schemas.openxmlformats.org/officeDocument/2006/relationships/hyperlink" Target="file:///C:\Users\Admin\AppData\Local\Temp\Rar$DIa1628.16289\_&#1055;&#1086;&#1088;&#1103;&#1076;&#1086;&#1082;%20&#1089;&#1072;&#1085;&#1082;&#1094;&#1080;&#1086;&#1085;&#1080;&#1088;&#1086;&#1074;&#1072;&#1085;&#1080;&#1103;.doc" TargetMode="External"/><Relationship Id="rId30" Type="http://schemas.openxmlformats.org/officeDocument/2006/relationships/hyperlink" Target="consultantplus://offline/ref=A7896285B32E53E358893D05FCC41BD69318029D0E2F2B0B0609C123CE76062CF51252070F6A39571E5BF053D2C05CCD8595DF08069F0AFEi4gBH" TargetMode="External"/><Relationship Id="rId35" Type="http://schemas.openxmlformats.org/officeDocument/2006/relationships/hyperlink" Target="file:///C:\Users\Admin\AppData\Local\Temp\Rar$DIa1628.16289\_&#1055;&#1086;&#1088;&#1103;&#1076;&#1086;&#1082;%20&#1089;&#1072;&#1085;&#1082;&#1094;&#1080;&#1086;&#1085;&#1080;&#1088;&#1086;&#1074;&#1072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3915</Words>
  <Characters>22318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2021-09-02T03:12:00Z</dcterms:created>
  <dcterms:modified xsi:type="dcterms:W3CDTF">2021-09-02T03:26:00Z</dcterms:modified>
</cp:coreProperties>
</file>