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1F" w:rsidRDefault="00FA011F" w:rsidP="00FA011F">
      <w:pPr>
        <w:rPr>
          <w:b/>
          <w:sz w:val="26"/>
          <w:szCs w:val="26"/>
        </w:rPr>
      </w:pPr>
      <w:r>
        <w:rPr>
          <w:b/>
          <w:sz w:val="26"/>
          <w:szCs w:val="26"/>
        </w:rPr>
        <w:t xml:space="preserve">                         АДМИНИСТРАЦИЯ ПОЛУЯМСКОГО СЕЛЬСОВЕТА</w:t>
      </w:r>
    </w:p>
    <w:p w:rsidR="00FA011F" w:rsidRDefault="00FA011F" w:rsidP="00FA011F">
      <w:pPr>
        <w:rPr>
          <w:b/>
          <w:sz w:val="26"/>
          <w:szCs w:val="26"/>
        </w:rPr>
      </w:pPr>
      <w:r>
        <w:rPr>
          <w:b/>
          <w:sz w:val="26"/>
          <w:szCs w:val="26"/>
        </w:rPr>
        <w:t xml:space="preserve">                                           МИХАЙЛОВСКОГО РАЙОНА</w:t>
      </w:r>
    </w:p>
    <w:p w:rsidR="00FA011F" w:rsidRDefault="00FA011F" w:rsidP="00FA011F">
      <w:pPr>
        <w:rPr>
          <w:b/>
          <w:sz w:val="26"/>
          <w:szCs w:val="26"/>
        </w:rPr>
      </w:pPr>
      <w:r>
        <w:rPr>
          <w:b/>
          <w:sz w:val="26"/>
          <w:szCs w:val="26"/>
        </w:rPr>
        <w:t xml:space="preserve">                                                АЛТАЙСКОГО КРАЯ</w:t>
      </w:r>
    </w:p>
    <w:p w:rsidR="00FA011F" w:rsidRDefault="00FA011F" w:rsidP="00FA011F">
      <w:pPr>
        <w:rPr>
          <w:b/>
          <w:sz w:val="26"/>
          <w:szCs w:val="26"/>
        </w:rPr>
      </w:pPr>
    </w:p>
    <w:p w:rsidR="00FA011F" w:rsidRDefault="00FA011F" w:rsidP="00FA011F">
      <w:pPr>
        <w:rPr>
          <w:b/>
          <w:sz w:val="26"/>
          <w:szCs w:val="26"/>
        </w:rPr>
      </w:pPr>
    </w:p>
    <w:p w:rsidR="00FA011F" w:rsidRDefault="00FA011F" w:rsidP="00FA011F">
      <w:pPr>
        <w:rPr>
          <w:b/>
          <w:sz w:val="26"/>
          <w:szCs w:val="26"/>
        </w:rPr>
      </w:pPr>
      <w:r>
        <w:rPr>
          <w:b/>
          <w:sz w:val="26"/>
          <w:szCs w:val="26"/>
        </w:rPr>
        <w:t xml:space="preserve">                                           П О С Т А Н О В Л Е Н И Е</w:t>
      </w:r>
    </w:p>
    <w:p w:rsidR="00FA011F" w:rsidRDefault="00FA011F" w:rsidP="00FA011F">
      <w:pPr>
        <w:rPr>
          <w:sz w:val="26"/>
          <w:szCs w:val="26"/>
        </w:rPr>
      </w:pPr>
    </w:p>
    <w:p w:rsidR="00FA011F" w:rsidRDefault="00FA011F" w:rsidP="00FA011F">
      <w:pPr>
        <w:rPr>
          <w:sz w:val="26"/>
          <w:szCs w:val="26"/>
        </w:rPr>
      </w:pPr>
      <w:r>
        <w:rPr>
          <w:sz w:val="26"/>
          <w:szCs w:val="26"/>
        </w:rPr>
        <w:t>30.12.2020                                                                                                                     № 19</w:t>
      </w:r>
      <w:r>
        <w:rPr>
          <w:b/>
          <w:sz w:val="26"/>
          <w:szCs w:val="26"/>
        </w:rPr>
        <w:t xml:space="preserve">  </w:t>
      </w:r>
      <w:r>
        <w:rPr>
          <w:sz w:val="26"/>
          <w:szCs w:val="26"/>
        </w:rPr>
        <w:t xml:space="preserve">                                                             </w:t>
      </w:r>
    </w:p>
    <w:p w:rsidR="00FA011F" w:rsidRDefault="00FA011F" w:rsidP="00FA011F">
      <w:pPr>
        <w:rPr>
          <w:sz w:val="26"/>
          <w:szCs w:val="26"/>
        </w:rPr>
      </w:pPr>
      <w:r>
        <w:rPr>
          <w:sz w:val="26"/>
          <w:szCs w:val="26"/>
        </w:rPr>
        <w:t xml:space="preserve">                                                       с. Полуямки</w:t>
      </w:r>
    </w:p>
    <w:p w:rsidR="00FA011F" w:rsidRDefault="00FA011F" w:rsidP="00FA011F">
      <w:pPr>
        <w:rPr>
          <w:sz w:val="26"/>
          <w:szCs w:val="26"/>
        </w:rPr>
      </w:pPr>
    </w:p>
    <w:p w:rsidR="00FA011F" w:rsidRDefault="00FA011F" w:rsidP="00FA011F">
      <w:pPr>
        <w:rPr>
          <w:b/>
          <w:bCs/>
          <w:sz w:val="18"/>
        </w:rPr>
      </w:pPr>
      <w:r>
        <w:rPr>
          <w:sz w:val="18"/>
        </w:rPr>
        <w:t xml:space="preserve">         </w:t>
      </w:r>
    </w:p>
    <w:p w:rsidR="00FA011F" w:rsidRDefault="00FA011F" w:rsidP="00FA011F">
      <w:pPr>
        <w:pStyle w:val="a5"/>
        <w:tabs>
          <w:tab w:val="left" w:pos="1175"/>
          <w:tab w:val="left" w:pos="3470"/>
        </w:tabs>
        <w:ind w:left="40"/>
        <w:rPr>
          <w:rStyle w:val="a6"/>
          <w:rFonts w:eastAsia="Arial Unicode MS"/>
          <w:color w:val="000000"/>
          <w:sz w:val="26"/>
          <w:szCs w:val="26"/>
        </w:rPr>
      </w:pPr>
      <w:r>
        <w:rPr>
          <w:rStyle w:val="a6"/>
          <w:rFonts w:eastAsia="Arial Unicode MS"/>
          <w:color w:val="000000"/>
          <w:sz w:val="26"/>
          <w:szCs w:val="26"/>
        </w:rPr>
        <w:t xml:space="preserve">Об утверждении Порядка формирования, </w:t>
      </w:r>
    </w:p>
    <w:p w:rsidR="00FA011F" w:rsidRDefault="00FA011F" w:rsidP="00FA011F">
      <w:pPr>
        <w:pStyle w:val="a5"/>
        <w:tabs>
          <w:tab w:val="left" w:pos="1175"/>
          <w:tab w:val="left" w:pos="3470"/>
        </w:tabs>
        <w:ind w:left="40"/>
        <w:rPr>
          <w:rStyle w:val="a6"/>
          <w:rFonts w:eastAsia="Arial Unicode MS"/>
          <w:color w:val="000000"/>
          <w:sz w:val="26"/>
          <w:szCs w:val="26"/>
        </w:rPr>
      </w:pPr>
      <w:r>
        <w:rPr>
          <w:rStyle w:val="a6"/>
          <w:rFonts w:eastAsia="Arial Unicode MS"/>
          <w:color w:val="000000"/>
          <w:sz w:val="26"/>
          <w:szCs w:val="26"/>
        </w:rPr>
        <w:t xml:space="preserve">утверждения и ведения планов-графиков закупок </w:t>
      </w:r>
    </w:p>
    <w:p w:rsidR="00FA011F" w:rsidRDefault="00FA011F" w:rsidP="00FA011F">
      <w:pPr>
        <w:pStyle w:val="a5"/>
        <w:tabs>
          <w:tab w:val="left" w:pos="1175"/>
          <w:tab w:val="left" w:pos="3470"/>
        </w:tabs>
        <w:ind w:left="40"/>
        <w:rPr>
          <w:rStyle w:val="a6"/>
          <w:rFonts w:eastAsia="Arial Unicode MS"/>
          <w:color w:val="000000"/>
          <w:sz w:val="26"/>
          <w:szCs w:val="26"/>
        </w:rPr>
      </w:pPr>
      <w:r>
        <w:rPr>
          <w:rStyle w:val="a6"/>
          <w:rFonts w:eastAsia="Arial Unicode MS"/>
          <w:color w:val="000000"/>
          <w:sz w:val="26"/>
          <w:szCs w:val="26"/>
        </w:rPr>
        <w:t xml:space="preserve">товаров, работ,  услуг для обеспечения нужд </w:t>
      </w:r>
    </w:p>
    <w:p w:rsidR="00FA011F" w:rsidRDefault="00FA011F" w:rsidP="00FA011F">
      <w:pPr>
        <w:rPr>
          <w:rStyle w:val="a6"/>
          <w:rFonts w:eastAsia="Arial Unicode MS"/>
          <w:color w:val="000000"/>
          <w:sz w:val="26"/>
          <w:szCs w:val="26"/>
        </w:rPr>
      </w:pPr>
      <w:r>
        <w:rPr>
          <w:rStyle w:val="a6"/>
          <w:rFonts w:eastAsia="Arial Unicode MS"/>
          <w:color w:val="000000"/>
          <w:sz w:val="26"/>
          <w:szCs w:val="26"/>
        </w:rPr>
        <w:t>муниципального образования Полуямский сельсовет</w:t>
      </w:r>
    </w:p>
    <w:p w:rsidR="00FA011F" w:rsidRDefault="00FA011F" w:rsidP="00FA011F">
      <w:pPr>
        <w:rPr>
          <w:rFonts w:eastAsia="Arial Unicode MS"/>
        </w:rPr>
      </w:pPr>
      <w:r>
        <w:rPr>
          <w:rStyle w:val="a6"/>
          <w:rFonts w:eastAsia="Arial Unicode MS"/>
          <w:color w:val="000000"/>
          <w:sz w:val="26"/>
          <w:szCs w:val="26"/>
        </w:rPr>
        <w:t>Михайловского района Алтайского края</w:t>
      </w:r>
    </w:p>
    <w:p w:rsidR="00FA011F" w:rsidRDefault="00FA011F" w:rsidP="00FA011F">
      <w:pPr>
        <w:rPr>
          <w:sz w:val="26"/>
          <w:szCs w:val="26"/>
        </w:rPr>
      </w:pPr>
    </w:p>
    <w:p w:rsidR="00FA011F" w:rsidRDefault="00FA011F" w:rsidP="00FA011F">
      <w:pPr>
        <w:pStyle w:val="a8"/>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 соответствии с Постановлением Правительства РФ от 30.09.2019 № 1279 «Об установлении порядка формирования, утверждения планов - закупок, внесения изменений в такие плану – графики, размещения планов – графиков закупок в единой информационной системе в сфере закупок, особенностей  включения информации в такие планы – графики и требований к форме планов – графиков закупок», ст. 47 Устава муниципального образования Полуямский сельсовет Михайловского района Алтайского края, согласно протеста прокурора Михайловского района </w:t>
      </w:r>
    </w:p>
    <w:p w:rsidR="00FA011F" w:rsidRDefault="00FA011F" w:rsidP="00FA011F"/>
    <w:p w:rsidR="00FA011F" w:rsidRDefault="00FA011F" w:rsidP="00FA011F">
      <w:pPr>
        <w:jc w:val="both"/>
        <w:rPr>
          <w:sz w:val="26"/>
          <w:szCs w:val="26"/>
        </w:rPr>
      </w:pPr>
      <w:r>
        <w:rPr>
          <w:sz w:val="26"/>
          <w:szCs w:val="26"/>
        </w:rPr>
        <w:t>П О С Т А Н О В Л Я Ю:</w:t>
      </w:r>
    </w:p>
    <w:p w:rsidR="00FA011F" w:rsidRDefault="00FA011F" w:rsidP="00FA011F">
      <w:pPr>
        <w:jc w:val="center"/>
        <w:rPr>
          <w:b/>
          <w:sz w:val="26"/>
          <w:szCs w:val="26"/>
        </w:rPr>
      </w:pPr>
    </w:p>
    <w:p w:rsidR="00FA011F" w:rsidRDefault="00FA011F" w:rsidP="00FA011F">
      <w:pPr>
        <w:shd w:val="clear" w:color="auto" w:fill="FFFFFF"/>
        <w:tabs>
          <w:tab w:val="left" w:pos="2156"/>
        </w:tabs>
        <w:jc w:val="both"/>
        <w:rPr>
          <w:color w:val="000000"/>
          <w:sz w:val="26"/>
          <w:szCs w:val="26"/>
        </w:rPr>
      </w:pPr>
      <w:r>
        <w:rPr>
          <w:color w:val="000000"/>
          <w:sz w:val="26"/>
          <w:szCs w:val="26"/>
        </w:rPr>
        <w:t>1.Утвердить Порядок формирования, утверждения и ведения планов-графиков закупок товаров, работ, услуг для обеспечения нужд муниципального образования Ащегульский сельсовет Михайловского района Алтайского края в новой редакции.</w:t>
      </w:r>
    </w:p>
    <w:p w:rsidR="00FA011F" w:rsidRDefault="00FA011F" w:rsidP="00FA011F">
      <w:pPr>
        <w:shd w:val="clear" w:color="auto" w:fill="FFFFFF"/>
        <w:tabs>
          <w:tab w:val="left" w:pos="2156"/>
        </w:tabs>
        <w:ind w:left="360"/>
        <w:jc w:val="both"/>
        <w:rPr>
          <w:color w:val="000000"/>
          <w:sz w:val="26"/>
          <w:szCs w:val="26"/>
        </w:rPr>
      </w:pPr>
    </w:p>
    <w:p w:rsidR="00FA011F" w:rsidRDefault="00FA011F" w:rsidP="00FA011F">
      <w:pPr>
        <w:pStyle w:val="a7"/>
        <w:tabs>
          <w:tab w:val="left" w:pos="2156"/>
        </w:tabs>
        <w:jc w:val="both"/>
        <w:rPr>
          <w:rStyle w:val="a6"/>
          <w:rFonts w:eastAsia="Arial Unicode MS"/>
          <w:sz w:val="26"/>
          <w:szCs w:val="26"/>
        </w:rPr>
      </w:pPr>
      <w:r>
        <w:rPr>
          <w:sz w:val="26"/>
          <w:szCs w:val="26"/>
        </w:rPr>
        <w:t xml:space="preserve">2. </w:t>
      </w:r>
      <w:r>
        <w:rPr>
          <w:rFonts w:ascii="Times New Roman" w:hAnsi="Times New Roman"/>
          <w:sz w:val="26"/>
          <w:szCs w:val="26"/>
        </w:rPr>
        <w:t>Признать утратившим силу Постановление Администрации Полуямского сельсовета Михайловского района Алтайского края от 24.01.2018 №1 «</w:t>
      </w:r>
      <w:r>
        <w:rPr>
          <w:rStyle w:val="a6"/>
          <w:rFonts w:eastAsia="Arial Unicode MS"/>
          <w:sz w:val="26"/>
          <w:szCs w:val="26"/>
        </w:rPr>
        <w:t>Об утверждении Порядка формирования, утверждения и ведения планов закупок товаров, работ, услуг и Порядка формирования, утверждения и ведения планов - графиков закупок товаров, работ, услуг для обеспечения нужд</w:t>
      </w:r>
      <w:r>
        <w:rPr>
          <w:rFonts w:ascii="Times New Roman" w:hAnsi="Times New Roman"/>
          <w:sz w:val="26"/>
          <w:szCs w:val="26"/>
        </w:rPr>
        <w:t xml:space="preserve"> </w:t>
      </w:r>
      <w:r>
        <w:rPr>
          <w:rStyle w:val="a6"/>
          <w:rFonts w:eastAsia="Arial Unicode MS"/>
          <w:sz w:val="26"/>
          <w:szCs w:val="26"/>
        </w:rPr>
        <w:t>муниципального  образования Полуямский сельсовет Михайловского района Алтайского края.</w:t>
      </w:r>
    </w:p>
    <w:p w:rsidR="00FA011F" w:rsidRDefault="00FA011F" w:rsidP="00FA011F">
      <w:pPr>
        <w:pStyle w:val="a7"/>
        <w:tabs>
          <w:tab w:val="left" w:pos="2156"/>
        </w:tabs>
        <w:jc w:val="both"/>
      </w:pPr>
    </w:p>
    <w:p w:rsidR="00FA011F" w:rsidRDefault="00FA011F" w:rsidP="00FA011F">
      <w:pPr>
        <w:shd w:val="clear" w:color="auto" w:fill="FFFFFF"/>
        <w:tabs>
          <w:tab w:val="left" w:pos="2156"/>
        </w:tabs>
        <w:jc w:val="both"/>
        <w:rPr>
          <w:sz w:val="26"/>
          <w:szCs w:val="26"/>
        </w:rPr>
      </w:pPr>
      <w:r>
        <w:rPr>
          <w:sz w:val="26"/>
          <w:szCs w:val="26"/>
        </w:rPr>
        <w:t>3. Обнародовать данное постановление в установленном порядке.</w:t>
      </w:r>
    </w:p>
    <w:p w:rsidR="00FA011F" w:rsidRDefault="00FA011F" w:rsidP="00FA011F">
      <w:pPr>
        <w:shd w:val="clear" w:color="auto" w:fill="FFFFFF"/>
        <w:tabs>
          <w:tab w:val="left" w:pos="2156"/>
        </w:tabs>
        <w:jc w:val="both"/>
        <w:rPr>
          <w:sz w:val="26"/>
          <w:szCs w:val="26"/>
        </w:rPr>
      </w:pPr>
    </w:p>
    <w:p w:rsidR="00FA011F" w:rsidRDefault="00FA011F" w:rsidP="00FA011F">
      <w:pPr>
        <w:tabs>
          <w:tab w:val="left" w:pos="2156"/>
        </w:tabs>
        <w:jc w:val="both"/>
        <w:rPr>
          <w:sz w:val="26"/>
          <w:szCs w:val="26"/>
        </w:rPr>
      </w:pPr>
      <w:r>
        <w:rPr>
          <w:sz w:val="26"/>
          <w:szCs w:val="26"/>
        </w:rPr>
        <w:t xml:space="preserve"> </w:t>
      </w:r>
    </w:p>
    <w:p w:rsidR="00FA011F" w:rsidRDefault="00FA011F" w:rsidP="00FA011F">
      <w:pPr>
        <w:pStyle w:val="a7"/>
        <w:tabs>
          <w:tab w:val="left" w:pos="2156"/>
        </w:tabs>
        <w:rPr>
          <w:rFonts w:ascii="Times New Roman" w:hAnsi="Times New Roman"/>
          <w:sz w:val="26"/>
          <w:szCs w:val="26"/>
        </w:rPr>
      </w:pPr>
      <w:r>
        <w:rPr>
          <w:rFonts w:ascii="Times New Roman" w:hAnsi="Times New Roman"/>
          <w:sz w:val="26"/>
          <w:szCs w:val="26"/>
        </w:rPr>
        <w:t>Глава Администрации сельсовета                                                      Е.В. Рудева</w:t>
      </w:r>
    </w:p>
    <w:p w:rsidR="00FA011F" w:rsidRDefault="00FA011F" w:rsidP="00FA011F">
      <w:pPr>
        <w:tabs>
          <w:tab w:val="left" w:pos="2156"/>
        </w:tabs>
        <w:rPr>
          <w:sz w:val="26"/>
          <w:szCs w:val="26"/>
        </w:rPr>
      </w:pPr>
    </w:p>
    <w:p w:rsidR="00FA011F" w:rsidRDefault="00FA011F" w:rsidP="00FA011F">
      <w:pPr>
        <w:tabs>
          <w:tab w:val="left" w:pos="2156"/>
        </w:tabs>
        <w:ind w:right="-1"/>
        <w:jc w:val="both"/>
        <w:rPr>
          <w:sz w:val="26"/>
          <w:szCs w:val="26"/>
        </w:rPr>
      </w:pPr>
    </w:p>
    <w:p w:rsidR="00FA011F" w:rsidRDefault="00FA011F" w:rsidP="00FA011F">
      <w:pPr>
        <w:tabs>
          <w:tab w:val="left" w:pos="2156"/>
        </w:tabs>
        <w:ind w:right="-1"/>
        <w:jc w:val="both"/>
        <w:rPr>
          <w:sz w:val="26"/>
          <w:szCs w:val="26"/>
        </w:rPr>
      </w:pPr>
    </w:p>
    <w:p w:rsidR="00FA011F" w:rsidRDefault="00FA011F" w:rsidP="00FA011F">
      <w:pPr>
        <w:tabs>
          <w:tab w:val="left" w:pos="2156"/>
        </w:tabs>
        <w:ind w:right="-1"/>
        <w:jc w:val="both"/>
        <w:rPr>
          <w:sz w:val="26"/>
          <w:szCs w:val="26"/>
        </w:rPr>
      </w:pPr>
    </w:p>
    <w:p w:rsidR="00FA011F" w:rsidRDefault="00FA011F" w:rsidP="00FA011F">
      <w:pPr>
        <w:tabs>
          <w:tab w:val="left" w:pos="2156"/>
        </w:tabs>
        <w:autoSpaceDE w:val="0"/>
        <w:autoSpaceDN w:val="0"/>
        <w:adjustRightInd w:val="0"/>
        <w:jc w:val="right"/>
        <w:rPr>
          <w:sz w:val="26"/>
          <w:szCs w:val="26"/>
        </w:rPr>
      </w:pPr>
      <w:r>
        <w:rPr>
          <w:sz w:val="26"/>
          <w:szCs w:val="26"/>
        </w:rPr>
        <w:lastRenderedPageBreak/>
        <w:t xml:space="preserve">Утвержден </w:t>
      </w:r>
    </w:p>
    <w:p w:rsidR="00FA011F" w:rsidRDefault="00FA011F" w:rsidP="00FA011F">
      <w:pPr>
        <w:tabs>
          <w:tab w:val="left" w:pos="2156"/>
        </w:tabs>
        <w:autoSpaceDE w:val="0"/>
        <w:autoSpaceDN w:val="0"/>
        <w:adjustRightInd w:val="0"/>
        <w:jc w:val="right"/>
        <w:rPr>
          <w:sz w:val="26"/>
          <w:szCs w:val="26"/>
        </w:rPr>
      </w:pPr>
      <w:r>
        <w:rPr>
          <w:sz w:val="26"/>
          <w:szCs w:val="26"/>
        </w:rPr>
        <w:t>постановлением Администрации</w:t>
      </w:r>
    </w:p>
    <w:p w:rsidR="00FA011F" w:rsidRDefault="00FA011F" w:rsidP="00FA011F">
      <w:pPr>
        <w:tabs>
          <w:tab w:val="left" w:pos="2156"/>
        </w:tabs>
        <w:autoSpaceDE w:val="0"/>
        <w:autoSpaceDN w:val="0"/>
        <w:adjustRightInd w:val="0"/>
        <w:jc w:val="right"/>
        <w:rPr>
          <w:sz w:val="26"/>
          <w:szCs w:val="26"/>
        </w:rPr>
      </w:pPr>
      <w:r>
        <w:rPr>
          <w:sz w:val="26"/>
          <w:szCs w:val="26"/>
        </w:rPr>
        <w:t xml:space="preserve">Полуямского сельсовета </w:t>
      </w:r>
    </w:p>
    <w:p w:rsidR="00FA011F" w:rsidRDefault="00FA011F" w:rsidP="00FA011F">
      <w:pPr>
        <w:tabs>
          <w:tab w:val="left" w:pos="2156"/>
        </w:tabs>
        <w:autoSpaceDE w:val="0"/>
        <w:autoSpaceDN w:val="0"/>
        <w:adjustRightInd w:val="0"/>
        <w:jc w:val="right"/>
        <w:rPr>
          <w:sz w:val="26"/>
          <w:szCs w:val="26"/>
        </w:rPr>
      </w:pPr>
      <w:r>
        <w:rPr>
          <w:sz w:val="26"/>
          <w:szCs w:val="26"/>
        </w:rPr>
        <w:t xml:space="preserve"> от   30.12.2020  № 19   </w:t>
      </w:r>
    </w:p>
    <w:p w:rsidR="00FA011F" w:rsidRDefault="00FA011F" w:rsidP="00FA011F">
      <w:pPr>
        <w:tabs>
          <w:tab w:val="left" w:pos="2156"/>
        </w:tabs>
        <w:autoSpaceDE w:val="0"/>
        <w:autoSpaceDN w:val="0"/>
        <w:adjustRightInd w:val="0"/>
        <w:ind w:firstLine="720"/>
        <w:jc w:val="both"/>
        <w:rPr>
          <w:rFonts w:ascii="Arial" w:hAnsi="Arial" w:cs="Arial"/>
          <w:sz w:val="26"/>
          <w:szCs w:val="26"/>
        </w:rPr>
      </w:pPr>
    </w:p>
    <w:p w:rsidR="00FA011F" w:rsidRDefault="00FA011F" w:rsidP="00FA011F">
      <w:pPr>
        <w:tabs>
          <w:tab w:val="left" w:pos="2156"/>
        </w:tabs>
        <w:autoSpaceDE w:val="0"/>
        <w:autoSpaceDN w:val="0"/>
        <w:adjustRightInd w:val="0"/>
        <w:spacing w:before="108" w:after="108"/>
        <w:jc w:val="center"/>
        <w:outlineLvl w:val="0"/>
        <w:rPr>
          <w:b/>
          <w:bCs/>
          <w:sz w:val="26"/>
          <w:szCs w:val="26"/>
        </w:rPr>
      </w:pPr>
      <w:r>
        <w:rPr>
          <w:b/>
          <w:bCs/>
          <w:sz w:val="26"/>
          <w:szCs w:val="26"/>
        </w:rPr>
        <w:t>ПОРЯДОК</w:t>
      </w:r>
      <w:r>
        <w:rPr>
          <w:b/>
          <w:bCs/>
          <w:sz w:val="26"/>
          <w:szCs w:val="26"/>
        </w:rPr>
        <w:br/>
        <w:t>формирования, утверждения и ведения планов-графиков закупок товаров, работ, услуг для обеспечения муниципальных нужд муниципального образования Полуямский сельсовет Михайловского района Алтайского края</w:t>
      </w:r>
      <w:r>
        <w:rPr>
          <w:b/>
          <w:bCs/>
          <w:sz w:val="26"/>
          <w:szCs w:val="26"/>
        </w:rPr>
        <w:br/>
      </w:r>
    </w:p>
    <w:p w:rsidR="00FA011F" w:rsidRDefault="00FA011F" w:rsidP="00FA011F">
      <w:pPr>
        <w:tabs>
          <w:tab w:val="left" w:pos="2156"/>
        </w:tabs>
        <w:autoSpaceDE w:val="0"/>
        <w:autoSpaceDN w:val="0"/>
        <w:adjustRightInd w:val="0"/>
        <w:ind w:firstLine="720"/>
        <w:jc w:val="both"/>
        <w:rPr>
          <w:sz w:val="26"/>
          <w:szCs w:val="26"/>
        </w:rPr>
      </w:pPr>
      <w:bookmarkStart w:id="0" w:name="sub_1001"/>
      <w:r>
        <w:rPr>
          <w:sz w:val="26"/>
          <w:szCs w:val="26"/>
        </w:rPr>
        <w:t xml:space="preserve">1. Настоящий Порядок  устанавливает порядок формирования, утверждения и ведения планов-графиков закупок товаров, работ, услуг для обеспечения муниципальных нужд Михайловского района в соответствии с </w:t>
      </w:r>
      <w:hyperlink r:id="rId4" w:history="1">
        <w:r>
          <w:rPr>
            <w:rStyle w:val="a3"/>
            <w:sz w:val="26"/>
            <w:szCs w:val="26"/>
          </w:rPr>
          <w:t>Федеральным законом</w:t>
        </w:r>
      </w:hyperlink>
      <w:r>
        <w:rPr>
          <w:sz w:val="26"/>
          <w:szCs w:val="26"/>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FA011F" w:rsidRDefault="00FA011F" w:rsidP="00FA011F">
      <w:pPr>
        <w:tabs>
          <w:tab w:val="left" w:pos="2156"/>
        </w:tabs>
        <w:autoSpaceDE w:val="0"/>
        <w:autoSpaceDN w:val="0"/>
        <w:adjustRightInd w:val="0"/>
        <w:ind w:firstLine="720"/>
        <w:jc w:val="both"/>
        <w:rPr>
          <w:sz w:val="26"/>
          <w:szCs w:val="26"/>
        </w:rPr>
      </w:pPr>
      <w:bookmarkStart w:id="1" w:name="sub_1002"/>
      <w:bookmarkEnd w:id="0"/>
      <w:r>
        <w:rPr>
          <w:sz w:val="26"/>
          <w:szCs w:val="26"/>
          <w:highlight w:val="yellow"/>
        </w:rPr>
        <w:t xml:space="preserve">2. </w:t>
      </w:r>
      <w:bookmarkStart w:id="2" w:name="sub_1003"/>
      <w:bookmarkEnd w:id="1"/>
      <w:r>
        <w:rPr>
          <w:sz w:val="26"/>
          <w:szCs w:val="26"/>
          <w:highlight w:val="yellow"/>
        </w:rPr>
        <w:t>Планы-графики закупок формируются в форме согласно приложению и утверждаются посредством подписания усиленной квалифицированной электронной подписью лица, имеющего право действовать от имени заказчика.</w:t>
      </w:r>
    </w:p>
    <w:p w:rsidR="00FA011F" w:rsidRDefault="00FA011F" w:rsidP="00FA011F">
      <w:pPr>
        <w:tabs>
          <w:tab w:val="left" w:pos="2156"/>
        </w:tabs>
        <w:autoSpaceDE w:val="0"/>
        <w:autoSpaceDN w:val="0"/>
        <w:adjustRightInd w:val="0"/>
        <w:ind w:firstLine="720"/>
        <w:jc w:val="both"/>
        <w:rPr>
          <w:sz w:val="26"/>
          <w:szCs w:val="26"/>
        </w:rPr>
      </w:pPr>
      <w:r>
        <w:rPr>
          <w:sz w:val="26"/>
          <w:szCs w:val="26"/>
        </w:rPr>
        <w:t>3. Планы-графики закупок утверждаются в течение 10 рабочих дней:</w:t>
      </w:r>
    </w:p>
    <w:p w:rsidR="00FA011F" w:rsidRDefault="00FA011F" w:rsidP="00FA011F">
      <w:pPr>
        <w:tabs>
          <w:tab w:val="left" w:pos="2156"/>
        </w:tabs>
        <w:autoSpaceDE w:val="0"/>
        <w:autoSpaceDN w:val="0"/>
        <w:adjustRightInd w:val="0"/>
        <w:ind w:firstLine="720"/>
        <w:jc w:val="both"/>
        <w:rPr>
          <w:sz w:val="26"/>
          <w:szCs w:val="26"/>
        </w:rPr>
      </w:pPr>
      <w:bookmarkStart w:id="3" w:name="sub_2007"/>
      <w:bookmarkEnd w:id="2"/>
      <w:r>
        <w:rPr>
          <w:sz w:val="26"/>
          <w:szCs w:val="26"/>
        </w:rPr>
        <w:t xml:space="preserve">а) муниципальными заказчиками, действующими от имени муниципального образования Полуямский сельсовет Михайловского района Алтайского края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5" w:history="1">
        <w:r>
          <w:rPr>
            <w:rStyle w:val="a3"/>
            <w:sz w:val="26"/>
            <w:szCs w:val="26"/>
          </w:rPr>
          <w:t>бюджетным законодательством</w:t>
        </w:r>
      </w:hyperlink>
      <w:r>
        <w:rPr>
          <w:sz w:val="26"/>
          <w:szCs w:val="26"/>
        </w:rPr>
        <w:t xml:space="preserve"> Российской Федерации;</w:t>
      </w:r>
    </w:p>
    <w:p w:rsidR="00FA011F" w:rsidRDefault="00FA011F" w:rsidP="00FA011F">
      <w:pPr>
        <w:tabs>
          <w:tab w:val="left" w:pos="2156"/>
        </w:tabs>
        <w:autoSpaceDE w:val="0"/>
        <w:autoSpaceDN w:val="0"/>
        <w:adjustRightInd w:val="0"/>
        <w:ind w:firstLine="720"/>
        <w:jc w:val="both"/>
        <w:rPr>
          <w:sz w:val="26"/>
          <w:szCs w:val="26"/>
        </w:rPr>
      </w:pPr>
      <w:bookmarkStart w:id="4" w:name="sub_2008"/>
      <w:bookmarkEnd w:id="3"/>
      <w:r>
        <w:rPr>
          <w:sz w:val="26"/>
          <w:szCs w:val="26"/>
        </w:rPr>
        <w:t xml:space="preserve">б) муниципальными бюджетными учреждениями, за исключением закупок, осуществляемых в соответствии с </w:t>
      </w:r>
      <w:hyperlink r:id="rId6" w:history="1">
        <w:r>
          <w:rPr>
            <w:rStyle w:val="a3"/>
            <w:sz w:val="26"/>
            <w:szCs w:val="26"/>
          </w:rPr>
          <w:t>частями 2</w:t>
        </w:r>
      </w:hyperlink>
      <w:r>
        <w:rPr>
          <w:sz w:val="26"/>
          <w:szCs w:val="26"/>
        </w:rPr>
        <w:t xml:space="preserve"> и </w:t>
      </w:r>
      <w:hyperlink r:id="rId7" w:history="1">
        <w:r>
          <w:rPr>
            <w:rStyle w:val="a3"/>
            <w:sz w:val="26"/>
            <w:szCs w:val="26"/>
          </w:rPr>
          <w:t>6 статьи 15</w:t>
        </w:r>
      </w:hyperlink>
      <w:r>
        <w:rPr>
          <w:sz w:val="26"/>
          <w:szCs w:val="26"/>
        </w:rPr>
        <w:t xml:space="preserve"> Федерального закона, - со дня утверждения планов финансово-хозяйственной деятельности;</w:t>
      </w:r>
    </w:p>
    <w:p w:rsidR="00FA011F" w:rsidRDefault="00FA011F" w:rsidP="00FA011F">
      <w:pPr>
        <w:tabs>
          <w:tab w:val="left" w:pos="2156"/>
        </w:tabs>
        <w:autoSpaceDE w:val="0"/>
        <w:autoSpaceDN w:val="0"/>
        <w:adjustRightInd w:val="0"/>
        <w:ind w:firstLine="720"/>
        <w:jc w:val="both"/>
        <w:rPr>
          <w:sz w:val="26"/>
          <w:szCs w:val="26"/>
        </w:rPr>
      </w:pPr>
      <w:bookmarkStart w:id="5" w:name="sub_2009"/>
      <w:bookmarkEnd w:id="4"/>
      <w:r>
        <w:rPr>
          <w:sz w:val="26"/>
          <w:szCs w:val="26"/>
        </w:rPr>
        <w:t xml:space="preserve">в) автономными учреждениями, созданными муниципальным образованием, муниципальными унитарными предприятиями при осуществлении закупок в соответствии с </w:t>
      </w:r>
      <w:hyperlink r:id="rId8" w:history="1">
        <w:r>
          <w:rPr>
            <w:rStyle w:val="a3"/>
            <w:sz w:val="26"/>
            <w:szCs w:val="26"/>
          </w:rPr>
          <w:t>частью 4 статьи 15</w:t>
        </w:r>
      </w:hyperlink>
      <w:r>
        <w:rPr>
          <w:sz w:val="26"/>
          <w:szCs w:val="26"/>
        </w:rPr>
        <w:t xml:space="preserve"> Федерального закона –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план-график закупок включаются только закупки, которые планируется осуществлять за счет субсидий на осуществление капитальных вложений;</w:t>
      </w:r>
    </w:p>
    <w:p w:rsidR="00FA011F" w:rsidRDefault="00FA011F" w:rsidP="00FA011F">
      <w:pPr>
        <w:tabs>
          <w:tab w:val="left" w:pos="2156"/>
        </w:tabs>
        <w:autoSpaceDE w:val="0"/>
        <w:autoSpaceDN w:val="0"/>
        <w:adjustRightInd w:val="0"/>
        <w:ind w:firstLine="720"/>
        <w:jc w:val="both"/>
        <w:rPr>
          <w:sz w:val="26"/>
          <w:szCs w:val="26"/>
        </w:rPr>
      </w:pPr>
      <w:bookmarkStart w:id="6" w:name="sub_2010"/>
      <w:bookmarkEnd w:id="5"/>
      <w:r>
        <w:rPr>
          <w:sz w:val="26"/>
          <w:szCs w:val="26"/>
        </w:rPr>
        <w:t xml:space="preserve">г) бюджетными, автономными учреждениями, созданными муниципальным образованием,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 предусмотренных </w:t>
      </w:r>
      <w:hyperlink r:id="rId9" w:history="1">
        <w:r>
          <w:rPr>
            <w:rStyle w:val="a3"/>
            <w:sz w:val="26"/>
            <w:szCs w:val="26"/>
          </w:rPr>
          <w:t>частью 6 статьи 15</w:t>
        </w:r>
      </w:hyperlink>
      <w:r>
        <w:rPr>
          <w:sz w:val="26"/>
          <w:szCs w:val="26"/>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10" w:history="1">
        <w:r>
          <w:rPr>
            <w:rStyle w:val="a3"/>
            <w:sz w:val="26"/>
            <w:szCs w:val="26"/>
          </w:rPr>
          <w:t>бюджетным законодательством</w:t>
        </w:r>
      </w:hyperlink>
      <w:r>
        <w:rPr>
          <w:sz w:val="26"/>
          <w:szCs w:val="26"/>
        </w:rPr>
        <w:t xml:space="preserve"> Российской Федерации.</w:t>
      </w:r>
    </w:p>
    <w:p w:rsidR="00FA011F" w:rsidRDefault="00FA011F" w:rsidP="00FA011F">
      <w:pPr>
        <w:tabs>
          <w:tab w:val="left" w:pos="2156"/>
        </w:tabs>
        <w:autoSpaceDE w:val="0"/>
        <w:autoSpaceDN w:val="0"/>
        <w:adjustRightInd w:val="0"/>
        <w:ind w:firstLine="720"/>
        <w:jc w:val="both"/>
        <w:rPr>
          <w:sz w:val="26"/>
          <w:szCs w:val="26"/>
        </w:rPr>
      </w:pPr>
      <w:bookmarkStart w:id="7" w:name="sub_1004"/>
      <w:bookmarkEnd w:id="6"/>
      <w:r>
        <w:rPr>
          <w:sz w:val="26"/>
          <w:szCs w:val="26"/>
        </w:rPr>
        <w:lastRenderedPageBreak/>
        <w:t xml:space="preserve">4. Планы-графики закупок формируются заказчиками, указанными в </w:t>
      </w:r>
      <w:hyperlink r:id="rId11" w:anchor="sub_1003" w:history="1">
        <w:r>
          <w:rPr>
            <w:rStyle w:val="a3"/>
            <w:sz w:val="26"/>
            <w:szCs w:val="26"/>
          </w:rPr>
          <w:t>пункте 3</w:t>
        </w:r>
      </w:hyperlink>
      <w:r>
        <w:rPr>
          <w:sz w:val="26"/>
          <w:szCs w:val="26"/>
        </w:rPr>
        <w:t xml:space="preserve"> настоящего порядка, ежегодно на очередной финансовый год в соответствии с планом закупок в сроки, установленные Администрацией Полуямского сельсовета с учетом следующих положений:</w:t>
      </w:r>
    </w:p>
    <w:p w:rsidR="00FA011F" w:rsidRDefault="00FA011F" w:rsidP="00FA011F">
      <w:pPr>
        <w:tabs>
          <w:tab w:val="left" w:pos="2156"/>
        </w:tabs>
        <w:autoSpaceDE w:val="0"/>
        <w:autoSpaceDN w:val="0"/>
        <w:adjustRightInd w:val="0"/>
        <w:ind w:firstLine="720"/>
        <w:jc w:val="both"/>
        <w:rPr>
          <w:sz w:val="26"/>
          <w:szCs w:val="26"/>
        </w:rPr>
      </w:pPr>
      <w:bookmarkStart w:id="8" w:name="sub_2011"/>
      <w:bookmarkEnd w:id="7"/>
      <w:r>
        <w:rPr>
          <w:sz w:val="26"/>
          <w:szCs w:val="26"/>
        </w:rPr>
        <w:t xml:space="preserve">а) </w:t>
      </w:r>
      <w:bookmarkEnd w:id="8"/>
      <w:r>
        <w:rPr>
          <w:sz w:val="26"/>
          <w:szCs w:val="26"/>
        </w:rPr>
        <w:t>заказчики, указанные в пп. «а» п. 3 Порядка, - в сроки, установленные главными распорядителями средств местного бюджета, органами управления территориальными государственными внебюджетными фондами, но не позднее сроков, установленных Администрацией Полуямского сельсовета:</w:t>
      </w:r>
    </w:p>
    <w:p w:rsidR="00FA011F" w:rsidRDefault="00FA011F" w:rsidP="00FA011F">
      <w:pPr>
        <w:tabs>
          <w:tab w:val="left" w:pos="2156"/>
        </w:tabs>
        <w:autoSpaceDE w:val="0"/>
        <w:autoSpaceDN w:val="0"/>
        <w:adjustRightInd w:val="0"/>
        <w:ind w:firstLine="720"/>
        <w:jc w:val="both"/>
        <w:rPr>
          <w:sz w:val="26"/>
          <w:szCs w:val="26"/>
        </w:rPr>
      </w:pPr>
      <w:r>
        <w:rPr>
          <w:sz w:val="26"/>
          <w:szCs w:val="26"/>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FA011F" w:rsidRDefault="00FA011F" w:rsidP="00FA011F">
      <w:pPr>
        <w:tabs>
          <w:tab w:val="left" w:pos="2156"/>
        </w:tabs>
        <w:autoSpaceDE w:val="0"/>
        <w:autoSpaceDN w:val="0"/>
        <w:adjustRightInd w:val="0"/>
        <w:ind w:firstLine="720"/>
        <w:jc w:val="both"/>
        <w:rPr>
          <w:sz w:val="26"/>
          <w:szCs w:val="26"/>
        </w:rPr>
      </w:pPr>
      <w:r>
        <w:rPr>
          <w:sz w:val="26"/>
          <w:szCs w:val="26"/>
        </w:rPr>
        <w:t>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A011F" w:rsidRDefault="00FA011F" w:rsidP="00FA011F">
      <w:pPr>
        <w:tabs>
          <w:tab w:val="left" w:pos="2156"/>
        </w:tabs>
        <w:autoSpaceDE w:val="0"/>
        <w:autoSpaceDN w:val="0"/>
        <w:adjustRightInd w:val="0"/>
        <w:ind w:firstLine="720"/>
        <w:jc w:val="both"/>
        <w:rPr>
          <w:sz w:val="26"/>
          <w:szCs w:val="26"/>
        </w:rPr>
      </w:pPr>
      <w:bookmarkStart w:id="9" w:name="sub_2012"/>
      <w:r>
        <w:rPr>
          <w:sz w:val="26"/>
          <w:szCs w:val="26"/>
        </w:rPr>
        <w:t xml:space="preserve">б) заказчики, указанные в </w:t>
      </w:r>
      <w:hyperlink r:id="rId12" w:anchor="sub_2008" w:history="1">
        <w:r>
          <w:rPr>
            <w:rStyle w:val="a3"/>
            <w:sz w:val="26"/>
            <w:szCs w:val="26"/>
          </w:rPr>
          <w:t>пп. "б" п. 3</w:t>
        </w:r>
      </w:hyperlink>
      <w:r>
        <w:rPr>
          <w:sz w:val="26"/>
          <w:szCs w:val="26"/>
        </w:rPr>
        <w:t xml:space="preserve"> Порядка, -  в сроки, установленные органами, осуществляющими функции и полномочия их учредителя, но не позднее сроков, установленных Администрацией Полуямского сельсовета:</w:t>
      </w:r>
    </w:p>
    <w:bookmarkEnd w:id="9"/>
    <w:p w:rsidR="00FA011F" w:rsidRDefault="00FA011F" w:rsidP="00FA011F">
      <w:pPr>
        <w:tabs>
          <w:tab w:val="left" w:pos="2156"/>
        </w:tabs>
        <w:autoSpaceDE w:val="0"/>
        <w:autoSpaceDN w:val="0"/>
        <w:adjustRightInd w:val="0"/>
        <w:ind w:firstLine="720"/>
        <w:jc w:val="both"/>
        <w:rPr>
          <w:sz w:val="26"/>
          <w:szCs w:val="26"/>
        </w:rPr>
      </w:pPr>
      <w:r>
        <w:rPr>
          <w:sz w:val="26"/>
          <w:szCs w:val="26"/>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FA011F" w:rsidRDefault="00FA011F" w:rsidP="00FA011F">
      <w:pPr>
        <w:tabs>
          <w:tab w:val="left" w:pos="2156"/>
        </w:tabs>
        <w:autoSpaceDE w:val="0"/>
        <w:autoSpaceDN w:val="0"/>
        <w:adjustRightInd w:val="0"/>
        <w:ind w:firstLine="720"/>
        <w:jc w:val="both"/>
        <w:rPr>
          <w:sz w:val="26"/>
          <w:szCs w:val="26"/>
        </w:rPr>
      </w:pPr>
      <w:r>
        <w:rPr>
          <w:sz w:val="26"/>
          <w:szCs w:val="26"/>
        </w:rPr>
        <w:t>утверждают планы-графики закупок после их уточнения (при необходимости) и утверждения планов финансово-хозяйственной деятельности;</w:t>
      </w:r>
    </w:p>
    <w:p w:rsidR="00FA011F" w:rsidRDefault="00FA011F" w:rsidP="00FA011F">
      <w:pPr>
        <w:tabs>
          <w:tab w:val="left" w:pos="2156"/>
        </w:tabs>
        <w:autoSpaceDE w:val="0"/>
        <w:autoSpaceDN w:val="0"/>
        <w:adjustRightInd w:val="0"/>
        <w:ind w:firstLine="720"/>
        <w:jc w:val="both"/>
        <w:rPr>
          <w:sz w:val="26"/>
          <w:szCs w:val="26"/>
        </w:rPr>
      </w:pPr>
      <w:bookmarkStart w:id="10" w:name="sub_2013"/>
      <w:r>
        <w:rPr>
          <w:sz w:val="26"/>
          <w:szCs w:val="26"/>
        </w:rPr>
        <w:t xml:space="preserve">в) заказчики, указанные в </w:t>
      </w:r>
      <w:hyperlink r:id="rId13" w:anchor="sub_2008" w:history="1">
        <w:r>
          <w:rPr>
            <w:rStyle w:val="a3"/>
            <w:sz w:val="26"/>
            <w:szCs w:val="26"/>
          </w:rPr>
          <w:t>пп. "в" п. 3</w:t>
        </w:r>
      </w:hyperlink>
      <w:r>
        <w:rPr>
          <w:sz w:val="26"/>
          <w:szCs w:val="26"/>
        </w:rPr>
        <w:t xml:space="preserve"> Порядка:</w:t>
      </w:r>
    </w:p>
    <w:bookmarkEnd w:id="10"/>
    <w:p w:rsidR="00FA011F" w:rsidRDefault="00FA011F" w:rsidP="00FA011F">
      <w:pPr>
        <w:tabs>
          <w:tab w:val="left" w:pos="2156"/>
        </w:tabs>
        <w:autoSpaceDE w:val="0"/>
        <w:autoSpaceDN w:val="0"/>
        <w:adjustRightInd w:val="0"/>
        <w:ind w:firstLine="720"/>
        <w:jc w:val="both"/>
        <w:rPr>
          <w:sz w:val="26"/>
          <w:szCs w:val="26"/>
        </w:rPr>
      </w:pPr>
      <w:r>
        <w:rPr>
          <w:sz w:val="26"/>
          <w:szCs w:val="26"/>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FA011F" w:rsidRDefault="00FA011F" w:rsidP="00FA011F">
      <w:pPr>
        <w:tabs>
          <w:tab w:val="left" w:pos="2156"/>
        </w:tabs>
        <w:autoSpaceDE w:val="0"/>
        <w:autoSpaceDN w:val="0"/>
        <w:adjustRightInd w:val="0"/>
        <w:ind w:firstLine="720"/>
        <w:jc w:val="both"/>
        <w:rPr>
          <w:sz w:val="26"/>
          <w:szCs w:val="26"/>
        </w:rPr>
      </w:pPr>
      <w:r>
        <w:rPr>
          <w:sz w:val="26"/>
          <w:szCs w:val="26"/>
        </w:rPr>
        <w:t>утверждают планы-графики закупок после их уточнения (при необходимости) и заключения соглашения о предоставлении субсидий;</w:t>
      </w:r>
    </w:p>
    <w:p w:rsidR="00FA011F" w:rsidRDefault="00FA011F" w:rsidP="00FA011F">
      <w:pPr>
        <w:tabs>
          <w:tab w:val="left" w:pos="2156"/>
        </w:tabs>
        <w:autoSpaceDE w:val="0"/>
        <w:autoSpaceDN w:val="0"/>
        <w:adjustRightInd w:val="0"/>
        <w:ind w:firstLine="720"/>
        <w:jc w:val="both"/>
        <w:rPr>
          <w:sz w:val="26"/>
          <w:szCs w:val="26"/>
        </w:rPr>
      </w:pPr>
      <w:bookmarkStart w:id="11" w:name="sub_2014"/>
      <w:r>
        <w:rPr>
          <w:sz w:val="26"/>
          <w:szCs w:val="26"/>
        </w:rPr>
        <w:t xml:space="preserve">г) заказчики, указанные в </w:t>
      </w:r>
      <w:hyperlink r:id="rId14" w:anchor="sub_2008" w:history="1">
        <w:r>
          <w:rPr>
            <w:rStyle w:val="a3"/>
            <w:sz w:val="26"/>
            <w:szCs w:val="26"/>
          </w:rPr>
          <w:t>пп. "г" п. 3</w:t>
        </w:r>
      </w:hyperlink>
      <w:r>
        <w:rPr>
          <w:sz w:val="26"/>
          <w:szCs w:val="26"/>
        </w:rPr>
        <w:t xml:space="preserve"> Порядка:</w:t>
      </w:r>
    </w:p>
    <w:bookmarkEnd w:id="11"/>
    <w:p w:rsidR="00FA011F" w:rsidRDefault="00FA011F" w:rsidP="00FA011F">
      <w:pPr>
        <w:tabs>
          <w:tab w:val="left" w:pos="2156"/>
        </w:tabs>
        <w:autoSpaceDE w:val="0"/>
        <w:autoSpaceDN w:val="0"/>
        <w:adjustRightInd w:val="0"/>
        <w:ind w:firstLine="720"/>
        <w:jc w:val="both"/>
        <w:rPr>
          <w:sz w:val="26"/>
          <w:szCs w:val="26"/>
        </w:rPr>
      </w:pPr>
      <w:r>
        <w:rPr>
          <w:sz w:val="26"/>
          <w:szCs w:val="26"/>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FA011F" w:rsidRDefault="00FA011F" w:rsidP="00FA011F">
      <w:pPr>
        <w:tabs>
          <w:tab w:val="left" w:pos="2156"/>
        </w:tabs>
        <w:autoSpaceDE w:val="0"/>
        <w:autoSpaceDN w:val="0"/>
        <w:adjustRightInd w:val="0"/>
        <w:ind w:firstLine="720"/>
        <w:jc w:val="both"/>
        <w:rPr>
          <w:sz w:val="26"/>
          <w:szCs w:val="26"/>
        </w:rPr>
      </w:pPr>
      <w:r>
        <w:rPr>
          <w:sz w:val="26"/>
          <w:szCs w:val="26"/>
        </w:rPr>
        <w:t>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органами управления территориальными государственными внебюджетными фондами,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p>
    <w:p w:rsidR="00FA011F" w:rsidRDefault="00FA011F" w:rsidP="00FA011F">
      <w:pPr>
        <w:tabs>
          <w:tab w:val="left" w:pos="2156"/>
        </w:tabs>
        <w:autoSpaceDE w:val="0"/>
        <w:autoSpaceDN w:val="0"/>
        <w:adjustRightInd w:val="0"/>
        <w:ind w:firstLine="720"/>
        <w:jc w:val="both"/>
        <w:rPr>
          <w:sz w:val="26"/>
          <w:szCs w:val="26"/>
        </w:rPr>
      </w:pPr>
      <w:r>
        <w:rPr>
          <w:sz w:val="26"/>
          <w:szCs w:val="26"/>
        </w:rPr>
        <w:t>Формирование, утверждение и ведение планов-графиков закупок заказчиками, указанными в пп. «г» п. 3 Порядка, осуществляются от лица соответствующих органов управления территориальными государственными внебюджетными фондами или органов местного самоуправления, передавших этим заказчикам свои полномочия.</w:t>
      </w:r>
    </w:p>
    <w:p w:rsidR="00FA011F" w:rsidRDefault="00FA011F" w:rsidP="00FA011F">
      <w:pPr>
        <w:tabs>
          <w:tab w:val="left" w:pos="2156"/>
        </w:tabs>
        <w:autoSpaceDE w:val="0"/>
        <w:autoSpaceDN w:val="0"/>
        <w:adjustRightInd w:val="0"/>
        <w:ind w:firstLine="720"/>
        <w:jc w:val="both"/>
        <w:rPr>
          <w:sz w:val="26"/>
          <w:szCs w:val="26"/>
        </w:rPr>
      </w:pPr>
      <w:bookmarkStart w:id="12" w:name="sub_1005"/>
      <w:r>
        <w:rPr>
          <w:sz w:val="26"/>
          <w:szCs w:val="26"/>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FA011F" w:rsidRDefault="00FA011F" w:rsidP="00FA011F">
      <w:pPr>
        <w:tabs>
          <w:tab w:val="left" w:pos="2156"/>
        </w:tabs>
        <w:autoSpaceDE w:val="0"/>
        <w:autoSpaceDN w:val="0"/>
        <w:adjustRightInd w:val="0"/>
        <w:ind w:firstLine="720"/>
        <w:jc w:val="both"/>
        <w:rPr>
          <w:sz w:val="26"/>
          <w:szCs w:val="26"/>
        </w:rPr>
      </w:pPr>
      <w:bookmarkStart w:id="13" w:name="sub_1006"/>
      <w:bookmarkEnd w:id="12"/>
      <w:r>
        <w:rPr>
          <w:sz w:val="26"/>
          <w:szCs w:val="26"/>
        </w:rPr>
        <w:t>6. Планы-графики закупок формируются на срок, на который составляется решение Полуямского сельского Совета депутатов о  бюджете муниципального образования.</w:t>
      </w:r>
    </w:p>
    <w:p w:rsidR="00FA011F" w:rsidRDefault="00FA011F" w:rsidP="00FA011F">
      <w:pPr>
        <w:tabs>
          <w:tab w:val="left" w:pos="2156"/>
        </w:tabs>
        <w:autoSpaceDE w:val="0"/>
        <w:autoSpaceDN w:val="0"/>
        <w:adjustRightInd w:val="0"/>
        <w:ind w:firstLine="720"/>
        <w:jc w:val="both"/>
        <w:rPr>
          <w:sz w:val="26"/>
          <w:szCs w:val="26"/>
        </w:rPr>
      </w:pPr>
      <w:r>
        <w:rPr>
          <w:sz w:val="26"/>
          <w:szCs w:val="26"/>
        </w:rPr>
        <w:lastRenderedPageBreak/>
        <w:t>7. В план-график закупок включается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определения поставщика (подрядчика, исполнителя) способом, устанавливаемым Правительством Российской Федерации в соответствии со статьей 111 Федерального закона.</w:t>
      </w:r>
    </w:p>
    <w:p w:rsidR="00FA011F" w:rsidRDefault="00FA011F" w:rsidP="00FA011F">
      <w:pPr>
        <w:tabs>
          <w:tab w:val="left" w:pos="2156"/>
        </w:tabs>
        <w:autoSpaceDE w:val="0"/>
        <w:autoSpaceDN w:val="0"/>
        <w:adjustRightInd w:val="0"/>
        <w:ind w:firstLine="720"/>
        <w:jc w:val="both"/>
        <w:rPr>
          <w:sz w:val="26"/>
          <w:szCs w:val="26"/>
        </w:rPr>
      </w:pPr>
      <w:r>
        <w:rPr>
          <w:sz w:val="26"/>
          <w:szCs w:val="26"/>
        </w:rPr>
        <w:t>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
    <w:p w:rsidR="00FA011F" w:rsidRDefault="00FA011F" w:rsidP="00FA011F">
      <w:pPr>
        <w:tabs>
          <w:tab w:val="left" w:pos="2156"/>
        </w:tabs>
        <w:autoSpaceDE w:val="0"/>
        <w:autoSpaceDN w:val="0"/>
        <w:adjustRightInd w:val="0"/>
        <w:ind w:firstLine="720"/>
        <w:jc w:val="both"/>
        <w:rPr>
          <w:color w:val="FF0000"/>
          <w:sz w:val="26"/>
          <w:szCs w:val="26"/>
        </w:rPr>
      </w:pPr>
      <w:bookmarkStart w:id="14" w:name="sub_1007"/>
      <w:bookmarkEnd w:id="13"/>
      <w:r>
        <w:rPr>
          <w:sz w:val="26"/>
          <w:szCs w:val="26"/>
        </w:rPr>
        <w:t>8. В случае если период осуществления закупки, включаемой в план-график закупок заказчиков, указанных в пункте 3 настоящих требований,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FA011F" w:rsidRDefault="00FA011F" w:rsidP="00FA011F">
      <w:pPr>
        <w:tabs>
          <w:tab w:val="left" w:pos="2156"/>
        </w:tabs>
        <w:autoSpaceDE w:val="0"/>
        <w:autoSpaceDN w:val="0"/>
        <w:adjustRightInd w:val="0"/>
        <w:ind w:firstLine="720"/>
        <w:jc w:val="both"/>
        <w:rPr>
          <w:sz w:val="26"/>
          <w:szCs w:val="26"/>
        </w:rPr>
      </w:pPr>
      <w:bookmarkStart w:id="15" w:name="sub_1008"/>
      <w:bookmarkEnd w:id="14"/>
      <w:r>
        <w:rPr>
          <w:sz w:val="26"/>
          <w:szCs w:val="26"/>
        </w:rPr>
        <w:t xml:space="preserve">9. Лица, указанные в </w:t>
      </w:r>
      <w:hyperlink r:id="rId15" w:anchor="sub_1003" w:history="1">
        <w:r>
          <w:rPr>
            <w:rStyle w:val="a3"/>
            <w:sz w:val="26"/>
            <w:szCs w:val="26"/>
          </w:rPr>
          <w:t>пункте 3</w:t>
        </w:r>
      </w:hyperlink>
      <w:r>
        <w:rPr>
          <w:sz w:val="26"/>
          <w:szCs w:val="26"/>
        </w:rPr>
        <w:t xml:space="preserve"> настоящего документа, ведут планы закупок в соответствии с положениями Федерального закона и настоящего документа. </w:t>
      </w:r>
    </w:p>
    <w:p w:rsidR="00FA011F" w:rsidRDefault="00FA011F" w:rsidP="00FA011F">
      <w:pPr>
        <w:tabs>
          <w:tab w:val="left" w:pos="2156"/>
        </w:tabs>
        <w:autoSpaceDE w:val="0"/>
        <w:autoSpaceDN w:val="0"/>
        <w:adjustRightInd w:val="0"/>
        <w:ind w:firstLine="720"/>
        <w:jc w:val="both"/>
        <w:rPr>
          <w:sz w:val="26"/>
          <w:szCs w:val="26"/>
        </w:rPr>
      </w:pPr>
      <w:r>
        <w:rPr>
          <w:sz w:val="26"/>
          <w:szCs w:val="26"/>
        </w:rPr>
        <w:t>10. Утвержденные планы закупок размещаются заказчиками, указанными в пункте 3 настоящего Порядка, в единой информационной системе в сфере закупок в течение 3 рабочих дней со дня утверждения или изменения таких планов, за исключением сведений, составляющих государственную тайну.</w:t>
      </w:r>
    </w:p>
    <w:p w:rsidR="00FA011F" w:rsidRDefault="00FA011F" w:rsidP="00FA011F">
      <w:pPr>
        <w:tabs>
          <w:tab w:val="left" w:pos="2156"/>
        </w:tabs>
        <w:autoSpaceDE w:val="0"/>
        <w:autoSpaceDN w:val="0"/>
        <w:adjustRightInd w:val="0"/>
        <w:ind w:firstLine="720"/>
        <w:jc w:val="both"/>
        <w:rPr>
          <w:sz w:val="26"/>
          <w:szCs w:val="26"/>
        </w:rPr>
      </w:pPr>
      <w:r>
        <w:rPr>
          <w:sz w:val="26"/>
          <w:szCs w:val="26"/>
        </w:rPr>
        <w:t>11. Внесение изменений в планы-графики закупок осуществляются в случае внесения изменений в план закупок, а также в следующих случаях:</w:t>
      </w:r>
    </w:p>
    <w:p w:rsidR="00FA011F" w:rsidRDefault="00FA011F" w:rsidP="00FA011F">
      <w:pPr>
        <w:tabs>
          <w:tab w:val="left" w:pos="2156"/>
        </w:tabs>
        <w:autoSpaceDE w:val="0"/>
        <w:autoSpaceDN w:val="0"/>
        <w:adjustRightInd w:val="0"/>
        <w:ind w:firstLine="720"/>
        <w:jc w:val="both"/>
        <w:rPr>
          <w:sz w:val="26"/>
          <w:szCs w:val="26"/>
        </w:rPr>
      </w:pPr>
      <w:bookmarkStart w:id="16" w:name="sub_2015"/>
      <w:bookmarkEnd w:id="15"/>
      <w:r>
        <w:rPr>
          <w:sz w:val="26"/>
          <w:szCs w:val="26"/>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FA011F" w:rsidRDefault="00FA011F" w:rsidP="00FA011F">
      <w:pPr>
        <w:tabs>
          <w:tab w:val="left" w:pos="2156"/>
        </w:tabs>
        <w:autoSpaceDE w:val="0"/>
        <w:autoSpaceDN w:val="0"/>
        <w:adjustRightInd w:val="0"/>
        <w:ind w:firstLine="720"/>
        <w:jc w:val="both"/>
        <w:rPr>
          <w:sz w:val="26"/>
          <w:szCs w:val="26"/>
        </w:rPr>
      </w:pPr>
      <w:bookmarkStart w:id="17" w:name="sub_2016"/>
      <w:bookmarkEnd w:id="16"/>
      <w:r>
        <w:rPr>
          <w:sz w:val="26"/>
          <w:szCs w:val="26"/>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FA011F" w:rsidRDefault="00FA011F" w:rsidP="00FA011F">
      <w:pPr>
        <w:tabs>
          <w:tab w:val="left" w:pos="2156"/>
        </w:tabs>
        <w:autoSpaceDE w:val="0"/>
        <w:autoSpaceDN w:val="0"/>
        <w:adjustRightInd w:val="0"/>
        <w:ind w:firstLine="720"/>
        <w:jc w:val="both"/>
        <w:rPr>
          <w:sz w:val="26"/>
          <w:szCs w:val="26"/>
        </w:rPr>
      </w:pPr>
      <w:r>
        <w:rPr>
          <w:sz w:val="26"/>
          <w:szCs w:val="26"/>
        </w:rPr>
        <w:t>в) отмена заказчиком закупки, предусмотренной планом-графиком закупок;</w:t>
      </w:r>
    </w:p>
    <w:p w:rsidR="00FA011F" w:rsidRDefault="00FA011F" w:rsidP="00FA011F">
      <w:pPr>
        <w:tabs>
          <w:tab w:val="left" w:pos="2156"/>
        </w:tabs>
        <w:autoSpaceDE w:val="0"/>
        <w:autoSpaceDN w:val="0"/>
        <w:adjustRightInd w:val="0"/>
        <w:ind w:firstLine="720"/>
        <w:jc w:val="both"/>
        <w:rPr>
          <w:sz w:val="26"/>
          <w:szCs w:val="26"/>
        </w:rPr>
      </w:pPr>
      <w:r>
        <w:rPr>
          <w:sz w:val="26"/>
          <w:szCs w:val="26"/>
        </w:rPr>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FA011F" w:rsidRDefault="00FA011F" w:rsidP="00FA011F">
      <w:pPr>
        <w:tabs>
          <w:tab w:val="left" w:pos="2156"/>
        </w:tabs>
        <w:autoSpaceDE w:val="0"/>
        <w:autoSpaceDN w:val="0"/>
        <w:adjustRightInd w:val="0"/>
        <w:ind w:firstLine="720"/>
        <w:jc w:val="both"/>
        <w:rPr>
          <w:sz w:val="26"/>
          <w:szCs w:val="26"/>
        </w:rPr>
      </w:pPr>
      <w:r>
        <w:rPr>
          <w:sz w:val="26"/>
          <w:szCs w:val="26"/>
        </w:rPr>
        <w:t>д)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FA011F" w:rsidRDefault="00FA011F" w:rsidP="00FA011F">
      <w:pPr>
        <w:tabs>
          <w:tab w:val="left" w:pos="2156"/>
        </w:tabs>
        <w:autoSpaceDE w:val="0"/>
        <w:autoSpaceDN w:val="0"/>
        <w:adjustRightInd w:val="0"/>
        <w:ind w:firstLine="720"/>
        <w:jc w:val="both"/>
        <w:rPr>
          <w:sz w:val="26"/>
          <w:szCs w:val="26"/>
        </w:rPr>
      </w:pPr>
      <w:r>
        <w:rPr>
          <w:sz w:val="26"/>
          <w:szCs w:val="26"/>
        </w:rPr>
        <w:t>е) реализация решения, принятого заказчиком по итогам обязательного общественного обсуждения закупки;</w:t>
      </w:r>
    </w:p>
    <w:p w:rsidR="00FA011F" w:rsidRDefault="00FA011F" w:rsidP="00FA011F">
      <w:pPr>
        <w:tabs>
          <w:tab w:val="left" w:pos="2156"/>
        </w:tabs>
        <w:autoSpaceDE w:val="0"/>
        <w:autoSpaceDN w:val="0"/>
        <w:adjustRightInd w:val="0"/>
        <w:ind w:firstLine="720"/>
        <w:jc w:val="both"/>
        <w:rPr>
          <w:sz w:val="26"/>
          <w:szCs w:val="26"/>
        </w:rPr>
      </w:pPr>
      <w:r>
        <w:rPr>
          <w:sz w:val="26"/>
          <w:szCs w:val="26"/>
        </w:rPr>
        <w:lastRenderedPageBreak/>
        <w:t>ж) возникновение обстоятельств, предвидеть которые на дату утверждения плана-графика закупок было невозможно;</w:t>
      </w:r>
    </w:p>
    <w:p w:rsidR="00FA011F" w:rsidRDefault="00FA011F" w:rsidP="00FA011F">
      <w:pPr>
        <w:tabs>
          <w:tab w:val="left" w:pos="2156"/>
        </w:tabs>
        <w:autoSpaceDE w:val="0"/>
        <w:autoSpaceDN w:val="0"/>
        <w:adjustRightInd w:val="0"/>
        <w:ind w:firstLine="720"/>
        <w:jc w:val="both"/>
        <w:rPr>
          <w:sz w:val="26"/>
          <w:szCs w:val="26"/>
        </w:rPr>
      </w:pPr>
      <w:r>
        <w:rPr>
          <w:sz w:val="26"/>
          <w:szCs w:val="26"/>
        </w:rPr>
        <w:t>з) приведение планов-графиков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w:t>
      </w:r>
    </w:p>
    <w:p w:rsidR="00FA011F" w:rsidRDefault="00FA011F" w:rsidP="00FA011F">
      <w:pPr>
        <w:tabs>
          <w:tab w:val="left" w:pos="2156"/>
        </w:tabs>
        <w:autoSpaceDE w:val="0"/>
        <w:autoSpaceDN w:val="0"/>
        <w:adjustRightInd w:val="0"/>
        <w:ind w:firstLine="720"/>
        <w:jc w:val="both"/>
        <w:rPr>
          <w:sz w:val="26"/>
          <w:szCs w:val="26"/>
        </w:rPr>
      </w:pPr>
      <w:bookmarkStart w:id="18" w:name="sub_2017"/>
      <w:bookmarkEnd w:id="17"/>
      <w:r>
        <w:rPr>
          <w:sz w:val="26"/>
          <w:szCs w:val="26"/>
        </w:rPr>
        <w:t>и) реализация федеральных законов, решений, поручений, указаний Президента РФ, решений, поручений Правительства РФ, законов Алтайского края, решений, поручений высших исполнительных органов государственной власти Алтайского края, муниципальных нормативно правовых актов, которые приняты после утверждения планов-графиков закупок и не приводят к изменению объема бюджетных ассигнований, утвержденных решением о бюджете;</w:t>
      </w:r>
    </w:p>
    <w:p w:rsidR="00FA011F" w:rsidRDefault="00FA011F" w:rsidP="00FA011F">
      <w:pPr>
        <w:tabs>
          <w:tab w:val="left" w:pos="2156"/>
        </w:tabs>
        <w:autoSpaceDE w:val="0"/>
        <w:autoSpaceDN w:val="0"/>
        <w:adjustRightInd w:val="0"/>
        <w:ind w:firstLine="720"/>
        <w:jc w:val="both"/>
        <w:rPr>
          <w:sz w:val="26"/>
          <w:szCs w:val="26"/>
        </w:rPr>
      </w:pPr>
      <w:bookmarkStart w:id="19" w:name="sub_2018"/>
      <w:bookmarkEnd w:id="18"/>
      <w:r>
        <w:rPr>
          <w:sz w:val="26"/>
          <w:szCs w:val="26"/>
        </w:rPr>
        <w:t>к</w:t>
      </w:r>
      <w:bookmarkEnd w:id="19"/>
      <w:r>
        <w:rPr>
          <w:sz w:val="26"/>
          <w:szCs w:val="26"/>
        </w:rPr>
        <w:t>) изменение объема прав в денежном выражении на принятие и (или) исполнение обязательств в соответствии с бюджетным законодательством РФ, изменение показателей планов финансово-хозяйственной деятельности бюджетных учреждений, а также изменение соответствующих решений и (или) соглашений о предоставлении субсидий на осуществление капитальных вложений</w:t>
      </w: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rPr>
          <w:sz w:val="26"/>
          <w:szCs w:val="26"/>
        </w:rPr>
      </w:pPr>
    </w:p>
    <w:p w:rsidR="00FA011F" w:rsidRDefault="00FA011F" w:rsidP="00FA011F">
      <w:pPr>
        <w:pStyle w:val="s1"/>
        <w:shd w:val="clear" w:color="auto" w:fill="FFFFFF"/>
        <w:tabs>
          <w:tab w:val="left" w:pos="567"/>
        </w:tabs>
        <w:spacing w:before="0" w:beforeAutospacing="0" w:after="0" w:afterAutospacing="0"/>
        <w:ind w:right="820"/>
        <w:jc w:val="right"/>
        <w:rPr>
          <w:rStyle w:val="s10"/>
          <w:b/>
          <w:bCs/>
          <w:color w:val="22272F"/>
        </w:rPr>
      </w:pPr>
      <w:r>
        <w:rPr>
          <w:rStyle w:val="s10"/>
          <w:b/>
          <w:bCs/>
          <w:color w:val="22272F"/>
        </w:rPr>
        <w:t>Приложение</w:t>
      </w:r>
    </w:p>
    <w:p w:rsidR="00FA011F" w:rsidRDefault="00FA011F" w:rsidP="00FA011F">
      <w:pPr>
        <w:pStyle w:val="s1"/>
        <w:shd w:val="clear" w:color="auto" w:fill="FFFFFF"/>
        <w:tabs>
          <w:tab w:val="left" w:pos="567"/>
        </w:tabs>
        <w:spacing w:before="0" w:beforeAutospacing="0" w:after="0" w:afterAutospacing="0"/>
        <w:ind w:right="820"/>
        <w:jc w:val="right"/>
        <w:rPr>
          <w:color w:val="464C55"/>
        </w:rPr>
      </w:pPr>
      <w:r>
        <w:rPr>
          <w:rStyle w:val="s10"/>
          <w:b/>
          <w:bCs/>
          <w:color w:val="22272F"/>
        </w:rPr>
        <w:t xml:space="preserve">                                                                                                                                                      к </w:t>
      </w:r>
      <w:hyperlink r:id="rId16" w:anchor="block_1000" w:history="1">
        <w:r>
          <w:rPr>
            <w:rStyle w:val="a3"/>
            <w:b/>
            <w:bCs/>
            <w:color w:val="3272C0"/>
          </w:rPr>
          <w:t>Положению</w:t>
        </w:r>
      </w:hyperlink>
      <w:r>
        <w:rPr>
          <w:rStyle w:val="s10"/>
          <w:b/>
          <w:bCs/>
          <w:color w:val="22272F"/>
        </w:rPr>
        <w:t> о порядке формирования,</w:t>
      </w:r>
      <w:r>
        <w:rPr>
          <w:b/>
          <w:bCs/>
          <w:color w:val="22272F"/>
        </w:rPr>
        <w:br/>
      </w:r>
      <w:r>
        <w:rPr>
          <w:rStyle w:val="s10"/>
          <w:b/>
          <w:bCs/>
          <w:color w:val="22272F"/>
        </w:rPr>
        <w:t xml:space="preserve">                                                                                                                                   утверждения планов-графиков закупок, внесения</w:t>
      </w:r>
      <w:r>
        <w:rPr>
          <w:b/>
          <w:bCs/>
          <w:color w:val="22272F"/>
        </w:rPr>
        <w:br/>
      </w:r>
      <w:r>
        <w:rPr>
          <w:rStyle w:val="s10"/>
          <w:b/>
          <w:bCs/>
          <w:color w:val="22272F"/>
        </w:rPr>
        <w:t xml:space="preserve">                                                                                                                                    изменений в такие планы-графики, размещения</w:t>
      </w:r>
      <w:r>
        <w:rPr>
          <w:b/>
          <w:bCs/>
          <w:color w:val="22272F"/>
        </w:rPr>
        <w:br/>
      </w:r>
      <w:r>
        <w:rPr>
          <w:rStyle w:val="s10"/>
          <w:b/>
          <w:bCs/>
          <w:color w:val="22272F"/>
        </w:rPr>
        <w:t xml:space="preserve">                                                                                                                                    планов-графиков закупок в единой</w:t>
      </w:r>
      <w:r>
        <w:rPr>
          <w:b/>
          <w:bCs/>
          <w:color w:val="22272F"/>
        </w:rPr>
        <w:br/>
      </w:r>
      <w:r>
        <w:rPr>
          <w:rStyle w:val="s10"/>
          <w:b/>
          <w:bCs/>
          <w:color w:val="22272F"/>
        </w:rPr>
        <w:t xml:space="preserve">                                                                                                                                    информационной системе в сфере закупок,</w:t>
      </w:r>
      <w:r>
        <w:rPr>
          <w:b/>
          <w:bCs/>
          <w:color w:val="22272F"/>
        </w:rPr>
        <w:br/>
      </w:r>
      <w:r>
        <w:rPr>
          <w:rStyle w:val="s10"/>
          <w:b/>
          <w:bCs/>
          <w:color w:val="22272F"/>
        </w:rPr>
        <w:t xml:space="preserve">                                                                                                                                    об особенностях включения информации в такие</w:t>
      </w:r>
      <w:r>
        <w:rPr>
          <w:b/>
          <w:bCs/>
          <w:color w:val="22272F"/>
        </w:rPr>
        <w:br/>
      </w:r>
      <w:r>
        <w:rPr>
          <w:rStyle w:val="s10"/>
          <w:b/>
          <w:bCs/>
          <w:color w:val="22272F"/>
        </w:rPr>
        <w:t xml:space="preserve">                                                                                                                                    планы-графики и о требованиях к форме планов-</w:t>
      </w:r>
      <w:r>
        <w:rPr>
          <w:b/>
          <w:bCs/>
          <w:color w:val="22272F"/>
        </w:rPr>
        <w:br/>
      </w:r>
      <w:r>
        <w:rPr>
          <w:rStyle w:val="s10"/>
          <w:b/>
          <w:bCs/>
          <w:color w:val="22272F"/>
        </w:rPr>
        <w:t xml:space="preserve">                                                                                                                                    графиков закупок</w:t>
      </w:r>
    </w:p>
    <w:p w:rsidR="00FA011F" w:rsidRDefault="00FA011F" w:rsidP="00FA011F">
      <w:pPr>
        <w:pStyle w:val="a4"/>
        <w:shd w:val="clear" w:color="auto" w:fill="FFFFFF"/>
        <w:spacing w:before="0" w:beforeAutospacing="0" w:after="0" w:afterAutospacing="0"/>
        <w:jc w:val="right"/>
        <w:rPr>
          <w:color w:val="22272F"/>
          <w:sz w:val="23"/>
          <w:szCs w:val="23"/>
        </w:rPr>
      </w:pPr>
      <w:r>
        <w:rPr>
          <w:color w:val="22272F"/>
          <w:sz w:val="23"/>
          <w:szCs w:val="23"/>
        </w:rPr>
        <w:t> </w:t>
      </w:r>
    </w:p>
    <w:p w:rsidR="00FA011F" w:rsidRDefault="00FA011F" w:rsidP="00FA011F">
      <w:pPr>
        <w:pStyle w:val="s1"/>
        <w:shd w:val="clear" w:color="auto" w:fill="FFFFFF"/>
        <w:spacing w:before="0" w:beforeAutospacing="0" w:after="0" w:afterAutospacing="0"/>
        <w:ind w:firstLine="680"/>
        <w:jc w:val="center"/>
        <w:rPr>
          <w:color w:val="464C55"/>
        </w:rPr>
      </w:pPr>
      <w:r>
        <w:rPr>
          <w:rStyle w:val="s10"/>
          <w:b/>
          <w:bCs/>
          <w:color w:val="22272F"/>
        </w:rPr>
        <w:t xml:space="preserve">                                                                                                                                                                                             (форма)</w:t>
      </w:r>
    </w:p>
    <w:p w:rsidR="00FA011F" w:rsidRDefault="00FA011F" w:rsidP="00FA011F">
      <w:pPr>
        <w:pStyle w:val="a4"/>
        <w:shd w:val="clear" w:color="auto" w:fill="FFFFFF"/>
        <w:spacing w:before="0" w:beforeAutospacing="0" w:after="0" w:afterAutospacing="0"/>
        <w:rPr>
          <w:color w:val="22272F"/>
          <w:sz w:val="23"/>
          <w:szCs w:val="23"/>
        </w:rPr>
      </w:pPr>
      <w:r>
        <w:rPr>
          <w:color w:val="22272F"/>
          <w:sz w:val="23"/>
          <w:szCs w:val="23"/>
        </w:rPr>
        <w:t> </w:t>
      </w:r>
    </w:p>
    <w:p w:rsidR="00FA011F" w:rsidRDefault="00FA011F" w:rsidP="00FA011F">
      <w:pPr>
        <w:pStyle w:val="s1"/>
        <w:shd w:val="clear" w:color="auto" w:fill="FFFFFF"/>
        <w:spacing w:before="0" w:beforeAutospacing="0" w:after="0" w:afterAutospacing="0"/>
        <w:ind w:firstLine="680"/>
        <w:jc w:val="center"/>
        <w:rPr>
          <w:color w:val="464C55"/>
        </w:rPr>
      </w:pPr>
      <w:r>
        <w:rPr>
          <w:rStyle w:val="s10"/>
          <w:b/>
          <w:bCs/>
          <w:color w:val="22272F"/>
        </w:rPr>
        <w:t>ПЛАН-ГРАФИК</w:t>
      </w:r>
      <w:r>
        <w:rPr>
          <w:b/>
          <w:bCs/>
          <w:color w:val="22272F"/>
        </w:rPr>
        <w:br/>
      </w:r>
      <w:r>
        <w:rPr>
          <w:rStyle w:val="s10"/>
          <w:b/>
          <w:bCs/>
          <w:color w:val="22272F"/>
        </w:rPr>
        <w:t>закупок товаров, работ, услуг на 20__ финансовый год и на плановый период 20__ и 20__ годов</w:t>
      </w:r>
      <w:r>
        <w:rPr>
          <w:b/>
          <w:bCs/>
          <w:color w:val="22272F"/>
        </w:rPr>
        <w:br/>
      </w:r>
      <w:r>
        <w:rPr>
          <w:rStyle w:val="s10"/>
          <w:b/>
          <w:bCs/>
          <w:color w:val="22272F"/>
        </w:rPr>
        <w:t>(в части закупок, предусмотренных </w:t>
      </w:r>
      <w:hyperlink r:id="rId17" w:anchor="block_8421" w:history="1">
        <w:r>
          <w:rPr>
            <w:rStyle w:val="a3"/>
            <w:b/>
            <w:bCs/>
            <w:color w:val="3272C0"/>
          </w:rPr>
          <w:t>пунктом 1 части 2 статьи 84</w:t>
        </w:r>
      </w:hyperlink>
      <w:r>
        <w:rPr>
          <w:rStyle w:val="s10"/>
          <w:b/>
          <w:bCs/>
          <w:color w:val="22272F"/>
        </w:rPr>
        <w:t> Федерального закона "О контрактной системе в сфере закупок товаров, работ, услуг для обеспечения государственных и муниципальных нужд"</w:t>
      </w:r>
      <w:r>
        <w:rPr>
          <w:rStyle w:val="s10"/>
          <w:b/>
          <w:bCs/>
          <w:color w:val="22272F"/>
          <w:vertAlign w:val="superscript"/>
        </w:rPr>
        <w:t> </w:t>
      </w:r>
      <w:hyperlink r:id="rId18" w:anchor="block_111" w:history="1">
        <w:r>
          <w:rPr>
            <w:rStyle w:val="a3"/>
            <w:b/>
            <w:bCs/>
            <w:color w:val="3272C0"/>
            <w:vertAlign w:val="superscript"/>
          </w:rPr>
          <w:t>1</w:t>
        </w:r>
      </w:hyperlink>
      <w:r>
        <w:rPr>
          <w:b/>
          <w:bCs/>
          <w:color w:val="22272F"/>
          <w:vertAlign w:val="superscript"/>
        </w:rPr>
        <w:br/>
      </w:r>
      <w:r>
        <w:rPr>
          <w:rStyle w:val="s10"/>
          <w:b/>
          <w:bCs/>
          <w:color w:val="22272F"/>
          <w:vertAlign w:val="superscript"/>
        </w:rPr>
        <w:t>)</w:t>
      </w:r>
    </w:p>
    <w:p w:rsidR="00FA011F" w:rsidRDefault="00FA011F" w:rsidP="00FA011F">
      <w:pPr>
        <w:pStyle w:val="a4"/>
        <w:shd w:val="clear" w:color="auto" w:fill="FFFFFF"/>
        <w:spacing w:before="0" w:beforeAutospacing="0" w:after="0" w:afterAutospacing="0"/>
        <w:rPr>
          <w:color w:val="22272F"/>
          <w:sz w:val="23"/>
          <w:szCs w:val="23"/>
        </w:rPr>
      </w:pPr>
      <w:r>
        <w:rPr>
          <w:color w:val="22272F"/>
          <w:sz w:val="23"/>
          <w:szCs w:val="23"/>
        </w:rPr>
        <w:t> </w:t>
      </w:r>
    </w:p>
    <w:p w:rsidR="00FA011F" w:rsidRDefault="00FA011F" w:rsidP="00FA011F">
      <w:pPr>
        <w:pStyle w:val="s3"/>
        <w:shd w:val="clear" w:color="auto" w:fill="FFFFFF"/>
        <w:spacing w:before="0" w:beforeAutospacing="0" w:after="300" w:afterAutospacing="0"/>
        <w:jc w:val="center"/>
        <w:rPr>
          <w:b/>
          <w:bCs/>
          <w:color w:val="22272F"/>
          <w:sz w:val="30"/>
          <w:szCs w:val="30"/>
        </w:rPr>
      </w:pPr>
      <w:r>
        <w:rPr>
          <w:b/>
          <w:bCs/>
          <w:color w:val="22272F"/>
          <w:sz w:val="30"/>
          <w:szCs w:val="30"/>
        </w:rPr>
        <w:t>1. Информация о заказчике:</w:t>
      </w:r>
    </w:p>
    <w:p w:rsidR="00FA011F" w:rsidRDefault="00FA011F" w:rsidP="00FA011F">
      <w:pPr>
        <w:pStyle w:val="a4"/>
        <w:shd w:val="clear" w:color="auto" w:fill="FFFFFF"/>
        <w:spacing w:before="0" w:beforeAutospacing="0" w:after="0" w:afterAutospacing="0"/>
        <w:rPr>
          <w:color w:val="22272F"/>
          <w:sz w:val="23"/>
          <w:szCs w:val="23"/>
        </w:rPr>
      </w:pPr>
      <w:r>
        <w:rPr>
          <w:color w:val="22272F"/>
          <w:sz w:val="23"/>
          <w:szCs w:val="23"/>
        </w:rPr>
        <w:t> </w:t>
      </w:r>
    </w:p>
    <w:tbl>
      <w:tblPr>
        <w:tblW w:w="14910" w:type="dxa"/>
        <w:shd w:val="clear" w:color="auto" w:fill="FFFFFF"/>
        <w:tblCellMar>
          <w:left w:w="0" w:type="dxa"/>
          <w:right w:w="0" w:type="dxa"/>
        </w:tblCellMar>
        <w:tblLook w:val="04A0"/>
      </w:tblPr>
      <w:tblGrid>
        <w:gridCol w:w="6936"/>
        <w:gridCol w:w="4213"/>
        <w:gridCol w:w="2287"/>
        <w:gridCol w:w="1474"/>
      </w:tblGrid>
      <w:tr w:rsidR="00FA011F" w:rsidTr="00FA011F">
        <w:tc>
          <w:tcPr>
            <w:tcW w:w="6915" w:type="dxa"/>
            <w:shd w:val="clear" w:color="auto" w:fill="FFFFFF"/>
            <w:hideMark/>
          </w:tcPr>
          <w:p w:rsidR="00FA011F" w:rsidRDefault="00FA011F">
            <w:pPr>
              <w:pStyle w:val="a4"/>
              <w:spacing w:before="0" w:beforeAutospacing="0" w:after="0" w:afterAutospacing="0" w:line="276" w:lineRule="auto"/>
            </w:pPr>
            <w:r>
              <w:t> </w:t>
            </w:r>
          </w:p>
        </w:tc>
        <w:tc>
          <w:tcPr>
            <w:tcW w:w="4200" w:type="dxa"/>
            <w:shd w:val="clear" w:color="auto" w:fill="FFFFFF"/>
            <w:hideMark/>
          </w:tcPr>
          <w:p w:rsidR="00FA011F" w:rsidRDefault="00FA011F">
            <w:pPr>
              <w:pStyle w:val="a4"/>
              <w:spacing w:before="0" w:beforeAutospacing="0" w:after="0" w:afterAutospacing="0" w:line="276" w:lineRule="auto"/>
            </w:pPr>
            <w:r>
              <w:t> </w:t>
            </w:r>
          </w:p>
        </w:tc>
        <w:tc>
          <w:tcPr>
            <w:tcW w:w="2280" w:type="dxa"/>
            <w:tcBorders>
              <w:top w:val="nil"/>
              <w:left w:val="nil"/>
              <w:bottom w:val="nil"/>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1470" w:type="dxa"/>
            <w:tcBorders>
              <w:top w:val="single" w:sz="6" w:space="0" w:color="000000"/>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Коды</w:t>
            </w:r>
          </w:p>
        </w:tc>
      </w:tr>
      <w:tr w:rsidR="00FA011F" w:rsidTr="00FA011F">
        <w:tc>
          <w:tcPr>
            <w:tcW w:w="6915" w:type="dxa"/>
            <w:vMerge w:val="restart"/>
            <w:shd w:val="clear" w:color="auto" w:fill="FFFFFF"/>
            <w:hideMark/>
          </w:tcPr>
          <w:p w:rsidR="00FA011F" w:rsidRDefault="00FA011F">
            <w:pPr>
              <w:pStyle w:val="s16"/>
              <w:spacing w:before="75" w:beforeAutospacing="0" w:after="75" w:afterAutospacing="0" w:line="276" w:lineRule="auto"/>
              <w:ind w:left="75" w:right="75"/>
            </w:pPr>
            <w:r>
              <w:t>полное наименование</w:t>
            </w:r>
          </w:p>
        </w:tc>
        <w:tc>
          <w:tcPr>
            <w:tcW w:w="4200" w:type="dxa"/>
            <w:shd w:val="clear" w:color="auto" w:fill="FFFFFF"/>
            <w:hideMark/>
          </w:tcPr>
          <w:p w:rsidR="00FA011F" w:rsidRDefault="00FA011F">
            <w:pPr>
              <w:pStyle w:val="a4"/>
              <w:spacing w:before="0" w:beforeAutospacing="0" w:after="0" w:afterAutospacing="0" w:line="276" w:lineRule="auto"/>
            </w:pPr>
            <w:r>
              <w:t> </w:t>
            </w:r>
          </w:p>
        </w:tc>
        <w:tc>
          <w:tcPr>
            <w:tcW w:w="2280" w:type="dxa"/>
            <w:tcBorders>
              <w:top w:val="nil"/>
              <w:left w:val="nil"/>
              <w:bottom w:val="nil"/>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right"/>
              <w:rPr>
                <w:color w:val="464C55"/>
              </w:rPr>
            </w:pPr>
            <w:r>
              <w:rPr>
                <w:color w:val="464C55"/>
              </w:rPr>
              <w:t>ИНН</w:t>
            </w:r>
          </w:p>
        </w:tc>
        <w:tc>
          <w:tcPr>
            <w:tcW w:w="1470"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r>
      <w:tr w:rsidR="00FA011F" w:rsidTr="00FA011F">
        <w:tc>
          <w:tcPr>
            <w:tcW w:w="0" w:type="auto"/>
            <w:vMerge/>
            <w:shd w:val="clear" w:color="auto" w:fill="FFFFFF"/>
            <w:vAlign w:val="center"/>
            <w:hideMark/>
          </w:tcPr>
          <w:p w:rsidR="00FA011F" w:rsidRDefault="00FA011F"/>
        </w:tc>
        <w:tc>
          <w:tcPr>
            <w:tcW w:w="4200" w:type="dxa"/>
            <w:tcBorders>
              <w:top w:val="nil"/>
              <w:left w:val="nil"/>
              <w:bottom w:val="single" w:sz="6" w:space="0" w:color="000000"/>
              <w:right w:val="nil"/>
            </w:tcBorders>
            <w:shd w:val="clear" w:color="auto" w:fill="FFFFFF"/>
            <w:hideMark/>
          </w:tcPr>
          <w:p w:rsidR="00FA011F" w:rsidRDefault="00FA011F">
            <w:pPr>
              <w:pStyle w:val="a4"/>
              <w:spacing w:before="0" w:beforeAutospacing="0" w:after="0" w:afterAutospacing="0" w:line="276" w:lineRule="auto"/>
            </w:pPr>
            <w:r>
              <w:t> </w:t>
            </w:r>
          </w:p>
        </w:tc>
        <w:tc>
          <w:tcPr>
            <w:tcW w:w="2280" w:type="dxa"/>
            <w:tcBorders>
              <w:top w:val="nil"/>
              <w:left w:val="nil"/>
              <w:bottom w:val="nil"/>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right"/>
              <w:rPr>
                <w:color w:val="464C55"/>
              </w:rPr>
            </w:pPr>
            <w:r>
              <w:rPr>
                <w:color w:val="464C55"/>
              </w:rPr>
              <w:t>КПП</w:t>
            </w:r>
          </w:p>
        </w:tc>
        <w:tc>
          <w:tcPr>
            <w:tcW w:w="1470"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r>
      <w:tr w:rsidR="00FA011F" w:rsidTr="00FA011F">
        <w:tc>
          <w:tcPr>
            <w:tcW w:w="6915" w:type="dxa"/>
            <w:shd w:val="clear" w:color="auto" w:fill="FFFFFF"/>
            <w:hideMark/>
          </w:tcPr>
          <w:p w:rsidR="00FA011F" w:rsidRDefault="00FA011F">
            <w:pPr>
              <w:pStyle w:val="s16"/>
              <w:spacing w:before="75" w:beforeAutospacing="0" w:after="75" w:afterAutospacing="0" w:line="276" w:lineRule="auto"/>
              <w:ind w:left="75" w:right="75"/>
            </w:pPr>
            <w:r>
              <w:t>организационно-правовая форма</w:t>
            </w:r>
          </w:p>
        </w:tc>
        <w:tc>
          <w:tcPr>
            <w:tcW w:w="4200" w:type="dxa"/>
            <w:tcBorders>
              <w:top w:val="nil"/>
              <w:left w:val="nil"/>
              <w:bottom w:val="single" w:sz="6" w:space="0" w:color="000000"/>
              <w:right w:val="nil"/>
            </w:tcBorders>
            <w:shd w:val="clear" w:color="auto" w:fill="FFFFFF"/>
            <w:hideMark/>
          </w:tcPr>
          <w:p w:rsidR="00FA011F" w:rsidRDefault="00FA011F">
            <w:pPr>
              <w:pStyle w:val="a4"/>
              <w:spacing w:before="0" w:beforeAutospacing="0" w:after="0" w:afterAutospacing="0" w:line="276" w:lineRule="auto"/>
            </w:pPr>
            <w:r>
              <w:t> </w:t>
            </w:r>
          </w:p>
        </w:tc>
        <w:tc>
          <w:tcPr>
            <w:tcW w:w="2280" w:type="dxa"/>
            <w:tcBorders>
              <w:top w:val="nil"/>
              <w:left w:val="nil"/>
              <w:bottom w:val="nil"/>
              <w:right w:val="single" w:sz="6" w:space="0" w:color="000000"/>
            </w:tcBorders>
            <w:shd w:val="clear" w:color="auto" w:fill="FFFFFF"/>
            <w:hideMark/>
          </w:tcPr>
          <w:p w:rsidR="00FA011F" w:rsidRDefault="00FA011F">
            <w:pPr>
              <w:pStyle w:val="s1"/>
              <w:spacing w:before="0" w:beforeAutospacing="0" w:after="0" w:afterAutospacing="0" w:line="276" w:lineRule="auto"/>
              <w:ind w:left="75" w:right="75"/>
              <w:jc w:val="right"/>
              <w:rPr>
                <w:color w:val="464C55"/>
              </w:rPr>
            </w:pPr>
            <w:r>
              <w:rPr>
                <w:color w:val="464C55"/>
              </w:rPr>
              <w:t>по </w:t>
            </w:r>
            <w:hyperlink r:id="rId19" w:history="1">
              <w:r>
                <w:rPr>
                  <w:rStyle w:val="a3"/>
                  <w:color w:val="3272C0"/>
                </w:rPr>
                <w:t>ОКОПФ</w:t>
              </w:r>
            </w:hyperlink>
          </w:p>
        </w:tc>
        <w:tc>
          <w:tcPr>
            <w:tcW w:w="1470"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r>
      <w:tr w:rsidR="00FA011F" w:rsidTr="00FA011F">
        <w:tc>
          <w:tcPr>
            <w:tcW w:w="6915" w:type="dxa"/>
            <w:shd w:val="clear" w:color="auto" w:fill="FFFFFF"/>
            <w:hideMark/>
          </w:tcPr>
          <w:p w:rsidR="00FA011F" w:rsidRDefault="00FA011F">
            <w:pPr>
              <w:pStyle w:val="s16"/>
              <w:spacing w:before="75" w:beforeAutospacing="0" w:after="75" w:afterAutospacing="0" w:line="276" w:lineRule="auto"/>
              <w:ind w:left="75" w:right="75"/>
            </w:pPr>
            <w:r>
              <w:t>форма собственности</w:t>
            </w:r>
          </w:p>
        </w:tc>
        <w:tc>
          <w:tcPr>
            <w:tcW w:w="4200" w:type="dxa"/>
            <w:tcBorders>
              <w:top w:val="nil"/>
              <w:left w:val="nil"/>
              <w:bottom w:val="single" w:sz="6" w:space="0" w:color="000000"/>
              <w:right w:val="nil"/>
            </w:tcBorders>
            <w:shd w:val="clear" w:color="auto" w:fill="FFFFFF"/>
            <w:hideMark/>
          </w:tcPr>
          <w:p w:rsidR="00FA011F" w:rsidRDefault="00FA011F">
            <w:pPr>
              <w:pStyle w:val="a4"/>
              <w:spacing w:before="0" w:beforeAutospacing="0" w:after="0" w:afterAutospacing="0" w:line="276" w:lineRule="auto"/>
            </w:pPr>
            <w:r>
              <w:t> </w:t>
            </w:r>
          </w:p>
        </w:tc>
        <w:tc>
          <w:tcPr>
            <w:tcW w:w="2280" w:type="dxa"/>
            <w:tcBorders>
              <w:top w:val="nil"/>
              <w:left w:val="nil"/>
              <w:bottom w:val="nil"/>
              <w:right w:val="single" w:sz="6" w:space="0" w:color="000000"/>
            </w:tcBorders>
            <w:shd w:val="clear" w:color="auto" w:fill="FFFFFF"/>
            <w:hideMark/>
          </w:tcPr>
          <w:p w:rsidR="00FA011F" w:rsidRDefault="00FA011F">
            <w:pPr>
              <w:pStyle w:val="s1"/>
              <w:spacing w:before="0" w:beforeAutospacing="0" w:after="0" w:afterAutospacing="0" w:line="276" w:lineRule="auto"/>
              <w:ind w:left="75" w:right="75"/>
              <w:jc w:val="right"/>
              <w:rPr>
                <w:color w:val="464C55"/>
              </w:rPr>
            </w:pPr>
            <w:r>
              <w:rPr>
                <w:color w:val="464C55"/>
              </w:rPr>
              <w:t>по </w:t>
            </w:r>
            <w:hyperlink r:id="rId20" w:history="1">
              <w:r>
                <w:rPr>
                  <w:rStyle w:val="a3"/>
                  <w:color w:val="3272C0"/>
                </w:rPr>
                <w:t>ОКФС</w:t>
              </w:r>
            </w:hyperlink>
          </w:p>
        </w:tc>
        <w:tc>
          <w:tcPr>
            <w:tcW w:w="1470"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r>
      <w:tr w:rsidR="00FA011F" w:rsidTr="00FA011F">
        <w:tc>
          <w:tcPr>
            <w:tcW w:w="6915" w:type="dxa"/>
            <w:shd w:val="clear" w:color="auto" w:fill="FFFFFF"/>
            <w:hideMark/>
          </w:tcPr>
          <w:p w:rsidR="00FA011F" w:rsidRDefault="00FA011F">
            <w:pPr>
              <w:pStyle w:val="s16"/>
              <w:spacing w:before="75" w:beforeAutospacing="0" w:after="75" w:afterAutospacing="0" w:line="276" w:lineRule="auto"/>
              <w:ind w:left="75" w:right="75"/>
            </w:pPr>
            <w:r>
              <w:t>место нахождения, телефон, адрес электронной почты</w:t>
            </w:r>
          </w:p>
        </w:tc>
        <w:tc>
          <w:tcPr>
            <w:tcW w:w="4200" w:type="dxa"/>
            <w:tcBorders>
              <w:top w:val="nil"/>
              <w:left w:val="nil"/>
              <w:bottom w:val="single" w:sz="6" w:space="0" w:color="000000"/>
              <w:right w:val="nil"/>
            </w:tcBorders>
            <w:shd w:val="clear" w:color="auto" w:fill="FFFFFF"/>
            <w:hideMark/>
          </w:tcPr>
          <w:p w:rsidR="00FA011F" w:rsidRDefault="00FA011F">
            <w:pPr>
              <w:pStyle w:val="a4"/>
              <w:spacing w:before="0" w:beforeAutospacing="0" w:after="0" w:afterAutospacing="0" w:line="276" w:lineRule="auto"/>
            </w:pPr>
            <w:r>
              <w:t> </w:t>
            </w:r>
          </w:p>
        </w:tc>
        <w:tc>
          <w:tcPr>
            <w:tcW w:w="2280" w:type="dxa"/>
            <w:tcBorders>
              <w:top w:val="nil"/>
              <w:left w:val="nil"/>
              <w:bottom w:val="nil"/>
              <w:right w:val="single" w:sz="6" w:space="0" w:color="000000"/>
            </w:tcBorders>
            <w:shd w:val="clear" w:color="auto" w:fill="FFFFFF"/>
            <w:vAlign w:val="bottom"/>
            <w:hideMark/>
          </w:tcPr>
          <w:p w:rsidR="00FA011F" w:rsidRDefault="00FA011F">
            <w:pPr>
              <w:pStyle w:val="s1"/>
              <w:spacing w:before="0" w:beforeAutospacing="0" w:after="0" w:afterAutospacing="0" w:line="276" w:lineRule="auto"/>
              <w:ind w:left="75" w:right="75"/>
              <w:jc w:val="right"/>
              <w:rPr>
                <w:color w:val="464C55"/>
              </w:rPr>
            </w:pPr>
            <w:r>
              <w:rPr>
                <w:color w:val="464C55"/>
              </w:rPr>
              <w:t>по </w:t>
            </w:r>
            <w:hyperlink r:id="rId21" w:history="1">
              <w:r>
                <w:rPr>
                  <w:rStyle w:val="a3"/>
                  <w:color w:val="3272C0"/>
                </w:rPr>
                <w:t>ОКТМО</w:t>
              </w:r>
            </w:hyperlink>
          </w:p>
        </w:tc>
        <w:tc>
          <w:tcPr>
            <w:tcW w:w="1470"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r>
      <w:tr w:rsidR="00FA011F" w:rsidTr="00FA011F">
        <w:tc>
          <w:tcPr>
            <w:tcW w:w="6915" w:type="dxa"/>
            <w:vMerge w:val="restart"/>
            <w:shd w:val="clear" w:color="auto" w:fill="FFFFFF"/>
            <w:hideMark/>
          </w:tcPr>
          <w:p w:rsidR="00FA011F" w:rsidRDefault="00FA011F">
            <w:pPr>
              <w:pStyle w:val="s16"/>
              <w:spacing w:before="0" w:beforeAutospacing="0" w:after="0" w:afterAutospacing="0" w:line="276" w:lineRule="auto"/>
              <w:ind w:left="75" w:right="75"/>
            </w:pPr>
            <w:r>
              <w:lastRenderedPageBreak/>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Pr>
                <w:sz w:val="18"/>
                <w:szCs w:val="18"/>
                <w:vertAlign w:val="superscript"/>
              </w:rPr>
              <w:t> </w:t>
            </w:r>
            <w:hyperlink r:id="rId22" w:anchor="block_222" w:history="1">
              <w:r>
                <w:rPr>
                  <w:rStyle w:val="a3"/>
                  <w:color w:val="3272C0"/>
                  <w:sz w:val="18"/>
                  <w:szCs w:val="18"/>
                  <w:vertAlign w:val="superscript"/>
                </w:rPr>
                <w:t>2</w:t>
              </w:r>
            </w:hyperlink>
          </w:p>
        </w:tc>
        <w:tc>
          <w:tcPr>
            <w:tcW w:w="4200" w:type="dxa"/>
            <w:vMerge w:val="restart"/>
            <w:tcBorders>
              <w:top w:val="nil"/>
              <w:left w:val="nil"/>
              <w:bottom w:val="single" w:sz="6" w:space="0" w:color="000000"/>
              <w:right w:val="nil"/>
            </w:tcBorders>
            <w:shd w:val="clear" w:color="auto" w:fill="FFFFFF"/>
            <w:hideMark/>
          </w:tcPr>
          <w:p w:rsidR="00FA011F" w:rsidRDefault="00FA011F">
            <w:pPr>
              <w:pStyle w:val="a4"/>
              <w:spacing w:before="0" w:beforeAutospacing="0" w:after="0" w:afterAutospacing="0" w:line="276" w:lineRule="auto"/>
            </w:pPr>
            <w:r>
              <w:t> </w:t>
            </w:r>
          </w:p>
        </w:tc>
        <w:tc>
          <w:tcPr>
            <w:tcW w:w="2280" w:type="dxa"/>
            <w:tcBorders>
              <w:top w:val="nil"/>
              <w:left w:val="nil"/>
              <w:bottom w:val="nil"/>
              <w:right w:val="single" w:sz="6" w:space="0" w:color="000000"/>
            </w:tcBorders>
            <w:shd w:val="clear" w:color="auto" w:fill="FFFFFF"/>
            <w:vAlign w:val="center"/>
            <w:hideMark/>
          </w:tcPr>
          <w:p w:rsidR="00FA011F" w:rsidRDefault="00FA011F">
            <w:pPr>
              <w:pStyle w:val="s1"/>
              <w:spacing w:before="75" w:beforeAutospacing="0" w:after="75" w:afterAutospacing="0" w:line="276" w:lineRule="auto"/>
              <w:ind w:left="75" w:right="75"/>
              <w:jc w:val="right"/>
              <w:rPr>
                <w:color w:val="464C55"/>
              </w:rPr>
            </w:pPr>
            <w:r>
              <w:rPr>
                <w:color w:val="464C55"/>
              </w:rPr>
              <w:t>ИНН</w:t>
            </w:r>
          </w:p>
        </w:tc>
        <w:tc>
          <w:tcPr>
            <w:tcW w:w="1470" w:type="dxa"/>
            <w:tcBorders>
              <w:top w:val="nil"/>
              <w:left w:val="nil"/>
              <w:bottom w:val="single" w:sz="6" w:space="0" w:color="000000"/>
              <w:right w:val="single" w:sz="6" w:space="0" w:color="000000"/>
            </w:tcBorders>
            <w:shd w:val="clear" w:color="auto" w:fill="FFFFFF"/>
            <w:vAlign w:val="center"/>
            <w:hideMark/>
          </w:tcPr>
          <w:p w:rsidR="00FA011F" w:rsidRDefault="00FA011F">
            <w:pPr>
              <w:pStyle w:val="a4"/>
              <w:spacing w:before="0" w:beforeAutospacing="0" w:after="0" w:afterAutospacing="0" w:line="276" w:lineRule="auto"/>
            </w:pPr>
            <w:r>
              <w:t> </w:t>
            </w:r>
          </w:p>
        </w:tc>
      </w:tr>
      <w:tr w:rsidR="00FA011F" w:rsidTr="00FA011F">
        <w:tc>
          <w:tcPr>
            <w:tcW w:w="0" w:type="auto"/>
            <w:vMerge/>
            <w:shd w:val="clear" w:color="auto" w:fill="FFFFFF"/>
            <w:vAlign w:val="center"/>
            <w:hideMark/>
          </w:tcPr>
          <w:p w:rsidR="00FA011F" w:rsidRDefault="00FA011F"/>
        </w:tc>
        <w:tc>
          <w:tcPr>
            <w:tcW w:w="0" w:type="auto"/>
            <w:vMerge/>
            <w:tcBorders>
              <w:top w:val="nil"/>
              <w:left w:val="nil"/>
              <w:bottom w:val="single" w:sz="6" w:space="0" w:color="000000"/>
              <w:right w:val="nil"/>
            </w:tcBorders>
            <w:shd w:val="clear" w:color="auto" w:fill="FFFFFF"/>
            <w:vAlign w:val="center"/>
            <w:hideMark/>
          </w:tcPr>
          <w:p w:rsidR="00FA011F" w:rsidRDefault="00FA011F"/>
        </w:tc>
        <w:tc>
          <w:tcPr>
            <w:tcW w:w="2280" w:type="dxa"/>
            <w:tcBorders>
              <w:top w:val="nil"/>
              <w:left w:val="nil"/>
              <w:bottom w:val="nil"/>
              <w:right w:val="single" w:sz="6" w:space="0" w:color="000000"/>
            </w:tcBorders>
            <w:shd w:val="clear" w:color="auto" w:fill="FFFFFF"/>
            <w:vAlign w:val="center"/>
            <w:hideMark/>
          </w:tcPr>
          <w:p w:rsidR="00FA011F" w:rsidRDefault="00FA011F">
            <w:pPr>
              <w:pStyle w:val="s1"/>
              <w:spacing w:before="75" w:beforeAutospacing="0" w:after="75" w:afterAutospacing="0" w:line="276" w:lineRule="auto"/>
              <w:ind w:left="75" w:right="75"/>
              <w:jc w:val="right"/>
              <w:rPr>
                <w:color w:val="464C55"/>
              </w:rPr>
            </w:pPr>
            <w:r>
              <w:rPr>
                <w:color w:val="464C55"/>
              </w:rPr>
              <w:t>КПП</w:t>
            </w:r>
          </w:p>
        </w:tc>
        <w:tc>
          <w:tcPr>
            <w:tcW w:w="1470" w:type="dxa"/>
            <w:tcBorders>
              <w:top w:val="nil"/>
              <w:left w:val="nil"/>
              <w:bottom w:val="single" w:sz="6" w:space="0" w:color="000000"/>
              <w:right w:val="single" w:sz="6" w:space="0" w:color="000000"/>
            </w:tcBorders>
            <w:shd w:val="clear" w:color="auto" w:fill="FFFFFF"/>
            <w:vAlign w:val="center"/>
            <w:hideMark/>
          </w:tcPr>
          <w:p w:rsidR="00FA011F" w:rsidRDefault="00FA011F">
            <w:pPr>
              <w:pStyle w:val="a4"/>
              <w:spacing w:before="0" w:beforeAutospacing="0" w:after="0" w:afterAutospacing="0" w:line="276" w:lineRule="auto"/>
            </w:pPr>
            <w:r>
              <w:t> </w:t>
            </w:r>
          </w:p>
        </w:tc>
      </w:tr>
      <w:tr w:rsidR="00FA011F" w:rsidTr="00FA011F">
        <w:tc>
          <w:tcPr>
            <w:tcW w:w="6915" w:type="dxa"/>
            <w:shd w:val="clear" w:color="auto" w:fill="FFFFFF"/>
            <w:hideMark/>
          </w:tcPr>
          <w:p w:rsidR="00FA011F" w:rsidRDefault="00FA011F">
            <w:pPr>
              <w:pStyle w:val="s16"/>
              <w:spacing w:before="0" w:beforeAutospacing="0" w:after="0" w:afterAutospacing="0" w:line="276" w:lineRule="auto"/>
              <w:ind w:left="75" w:right="75"/>
            </w:pPr>
            <w:r>
              <w:t>место нахождения, телефон, адрес электронной почты</w:t>
            </w:r>
            <w:r>
              <w:rPr>
                <w:sz w:val="18"/>
                <w:szCs w:val="18"/>
                <w:vertAlign w:val="superscript"/>
              </w:rPr>
              <w:t> </w:t>
            </w:r>
            <w:hyperlink r:id="rId23" w:anchor="block_222" w:history="1">
              <w:r>
                <w:rPr>
                  <w:rStyle w:val="a3"/>
                  <w:color w:val="3272C0"/>
                  <w:sz w:val="18"/>
                  <w:szCs w:val="18"/>
                  <w:vertAlign w:val="superscript"/>
                </w:rPr>
                <w:t>2</w:t>
              </w:r>
            </w:hyperlink>
          </w:p>
        </w:tc>
        <w:tc>
          <w:tcPr>
            <w:tcW w:w="4200" w:type="dxa"/>
            <w:tcBorders>
              <w:top w:val="nil"/>
              <w:left w:val="nil"/>
              <w:bottom w:val="single" w:sz="6" w:space="0" w:color="000000"/>
              <w:right w:val="nil"/>
            </w:tcBorders>
            <w:shd w:val="clear" w:color="auto" w:fill="FFFFFF"/>
            <w:hideMark/>
          </w:tcPr>
          <w:p w:rsidR="00FA011F" w:rsidRDefault="00FA011F">
            <w:pPr>
              <w:pStyle w:val="a4"/>
              <w:spacing w:before="0" w:beforeAutospacing="0" w:after="0" w:afterAutospacing="0" w:line="276" w:lineRule="auto"/>
            </w:pPr>
            <w:r>
              <w:t> </w:t>
            </w:r>
          </w:p>
        </w:tc>
        <w:tc>
          <w:tcPr>
            <w:tcW w:w="2280" w:type="dxa"/>
            <w:tcBorders>
              <w:top w:val="nil"/>
              <w:left w:val="nil"/>
              <w:bottom w:val="nil"/>
              <w:right w:val="single" w:sz="6" w:space="0" w:color="000000"/>
            </w:tcBorders>
            <w:shd w:val="clear" w:color="auto" w:fill="FFFFFF"/>
            <w:vAlign w:val="bottom"/>
            <w:hideMark/>
          </w:tcPr>
          <w:p w:rsidR="00FA011F" w:rsidRDefault="00FA011F">
            <w:pPr>
              <w:pStyle w:val="s1"/>
              <w:spacing w:before="0" w:beforeAutospacing="0" w:after="0" w:afterAutospacing="0" w:line="276" w:lineRule="auto"/>
              <w:ind w:left="75" w:right="75"/>
              <w:jc w:val="right"/>
              <w:rPr>
                <w:color w:val="464C55"/>
              </w:rPr>
            </w:pPr>
            <w:r>
              <w:rPr>
                <w:color w:val="464C55"/>
              </w:rPr>
              <w:t>по </w:t>
            </w:r>
            <w:hyperlink r:id="rId24" w:history="1">
              <w:r>
                <w:rPr>
                  <w:rStyle w:val="a3"/>
                  <w:color w:val="3272C0"/>
                </w:rPr>
                <w:t>ОКТМО</w:t>
              </w:r>
            </w:hyperlink>
          </w:p>
        </w:tc>
        <w:tc>
          <w:tcPr>
            <w:tcW w:w="1470" w:type="dxa"/>
            <w:tcBorders>
              <w:top w:val="nil"/>
              <w:left w:val="nil"/>
              <w:bottom w:val="single" w:sz="6" w:space="0" w:color="000000"/>
              <w:right w:val="single" w:sz="6" w:space="0" w:color="000000"/>
            </w:tcBorders>
            <w:shd w:val="clear" w:color="auto" w:fill="FFFFFF"/>
            <w:vAlign w:val="center"/>
            <w:hideMark/>
          </w:tcPr>
          <w:p w:rsidR="00FA011F" w:rsidRDefault="00FA011F">
            <w:pPr>
              <w:pStyle w:val="a4"/>
              <w:spacing w:before="0" w:beforeAutospacing="0" w:after="0" w:afterAutospacing="0" w:line="276" w:lineRule="auto"/>
            </w:pPr>
            <w:r>
              <w:t> </w:t>
            </w:r>
          </w:p>
        </w:tc>
      </w:tr>
      <w:tr w:rsidR="00FA011F" w:rsidTr="00FA011F">
        <w:tc>
          <w:tcPr>
            <w:tcW w:w="6915" w:type="dxa"/>
            <w:shd w:val="clear" w:color="auto" w:fill="FFFFFF"/>
            <w:hideMark/>
          </w:tcPr>
          <w:p w:rsidR="00FA011F" w:rsidRDefault="00FA011F">
            <w:pPr>
              <w:pStyle w:val="s16"/>
              <w:spacing w:before="75" w:beforeAutospacing="0" w:after="75" w:afterAutospacing="0" w:line="276" w:lineRule="auto"/>
              <w:ind w:left="75" w:right="75"/>
            </w:pPr>
            <w:r>
              <w:t>единица измерения</w:t>
            </w:r>
          </w:p>
        </w:tc>
        <w:tc>
          <w:tcPr>
            <w:tcW w:w="4200" w:type="dxa"/>
            <w:tcBorders>
              <w:top w:val="nil"/>
              <w:left w:val="nil"/>
              <w:bottom w:val="single" w:sz="6" w:space="0" w:color="000000"/>
              <w:right w:val="nil"/>
            </w:tcBorders>
            <w:shd w:val="clear" w:color="auto" w:fill="FFFFFF"/>
            <w:hideMark/>
          </w:tcPr>
          <w:p w:rsidR="00FA011F" w:rsidRDefault="00FA011F">
            <w:pPr>
              <w:pStyle w:val="s1"/>
              <w:spacing w:before="75" w:beforeAutospacing="0" w:after="75" w:afterAutospacing="0" w:line="276" w:lineRule="auto"/>
              <w:ind w:left="75" w:right="75"/>
              <w:rPr>
                <w:color w:val="464C55"/>
              </w:rPr>
            </w:pPr>
            <w:r>
              <w:rPr>
                <w:color w:val="464C55"/>
              </w:rPr>
              <w:t>рубль</w:t>
            </w:r>
          </w:p>
        </w:tc>
        <w:tc>
          <w:tcPr>
            <w:tcW w:w="2280" w:type="dxa"/>
            <w:tcBorders>
              <w:top w:val="nil"/>
              <w:left w:val="nil"/>
              <w:bottom w:val="nil"/>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right"/>
              <w:rPr>
                <w:color w:val="464C55"/>
              </w:rPr>
            </w:pPr>
            <w:r>
              <w:rPr>
                <w:color w:val="464C55"/>
              </w:rPr>
              <w:t>по ОКЕИ</w:t>
            </w:r>
          </w:p>
        </w:tc>
        <w:tc>
          <w:tcPr>
            <w:tcW w:w="1470" w:type="dxa"/>
            <w:tcBorders>
              <w:top w:val="nil"/>
              <w:left w:val="nil"/>
              <w:bottom w:val="single" w:sz="6" w:space="0" w:color="000000"/>
              <w:right w:val="single" w:sz="6" w:space="0" w:color="000000"/>
            </w:tcBorders>
            <w:shd w:val="clear" w:color="auto" w:fill="FFFFFF"/>
            <w:hideMark/>
          </w:tcPr>
          <w:p w:rsidR="00FA011F" w:rsidRDefault="00FA011F">
            <w:pPr>
              <w:pStyle w:val="s1"/>
              <w:spacing w:before="0" w:beforeAutospacing="0" w:after="0" w:afterAutospacing="0" w:line="276" w:lineRule="auto"/>
              <w:ind w:left="75" w:right="75"/>
              <w:jc w:val="center"/>
              <w:rPr>
                <w:color w:val="464C55"/>
              </w:rPr>
            </w:pPr>
            <w:hyperlink r:id="rId25" w:anchor="block_383" w:history="1">
              <w:r>
                <w:rPr>
                  <w:rStyle w:val="a3"/>
                  <w:color w:val="3272C0"/>
                </w:rPr>
                <w:t>383</w:t>
              </w:r>
            </w:hyperlink>
          </w:p>
        </w:tc>
      </w:tr>
    </w:tbl>
    <w:p w:rsidR="00FA011F" w:rsidRDefault="00FA011F" w:rsidP="00FA011F">
      <w:pPr>
        <w:pStyle w:val="a4"/>
        <w:shd w:val="clear" w:color="auto" w:fill="FFFFFF"/>
        <w:spacing w:before="0" w:beforeAutospacing="0" w:after="0" w:afterAutospacing="0"/>
        <w:rPr>
          <w:color w:val="22272F"/>
          <w:sz w:val="23"/>
          <w:szCs w:val="23"/>
        </w:rPr>
      </w:pPr>
      <w:r>
        <w:rPr>
          <w:color w:val="22272F"/>
          <w:sz w:val="23"/>
          <w:szCs w:val="23"/>
        </w:rPr>
        <w:t> </w:t>
      </w:r>
    </w:p>
    <w:p w:rsidR="00FA011F" w:rsidRDefault="00FA011F" w:rsidP="00FA011F">
      <w:pPr>
        <w:pStyle w:val="s3"/>
        <w:shd w:val="clear" w:color="auto" w:fill="FFFFFF"/>
        <w:spacing w:before="0" w:beforeAutospacing="0" w:after="300" w:afterAutospacing="0"/>
        <w:jc w:val="center"/>
        <w:rPr>
          <w:b/>
          <w:bCs/>
          <w:color w:val="22272F"/>
          <w:sz w:val="30"/>
          <w:szCs w:val="30"/>
        </w:rPr>
      </w:pPr>
      <w:r>
        <w:rPr>
          <w:b/>
          <w:bCs/>
          <w:color w:val="22272F"/>
          <w:sz w:val="30"/>
          <w:szCs w:val="30"/>
        </w:rPr>
        <w:t>2. Информация о закупках товаров, работ, услуг на 20__ финансовый год и на плановый период 20__ и 20__ годов</w:t>
      </w:r>
    </w:p>
    <w:p w:rsidR="00FA011F" w:rsidRDefault="00FA011F" w:rsidP="00FA011F">
      <w:pPr>
        <w:pStyle w:val="a4"/>
        <w:shd w:val="clear" w:color="auto" w:fill="FFFFFF"/>
        <w:spacing w:before="0" w:beforeAutospacing="0" w:after="0" w:afterAutospacing="0"/>
        <w:rPr>
          <w:color w:val="22272F"/>
          <w:sz w:val="23"/>
          <w:szCs w:val="23"/>
        </w:rPr>
      </w:pPr>
      <w:r>
        <w:rPr>
          <w:color w:val="22272F"/>
          <w:sz w:val="23"/>
          <w:szCs w:val="23"/>
        </w:rPr>
        <w:t> </w:t>
      </w:r>
    </w:p>
    <w:tbl>
      <w:tblPr>
        <w:tblW w:w="15645" w:type="dxa"/>
        <w:shd w:val="clear" w:color="auto" w:fill="FFFFFF"/>
        <w:tblLayout w:type="fixed"/>
        <w:tblCellMar>
          <w:left w:w="0" w:type="dxa"/>
          <w:right w:w="0" w:type="dxa"/>
        </w:tblCellMar>
        <w:tblLook w:val="04A0"/>
      </w:tblPr>
      <w:tblGrid>
        <w:gridCol w:w="488"/>
        <w:gridCol w:w="1928"/>
        <w:gridCol w:w="568"/>
        <w:gridCol w:w="1275"/>
        <w:gridCol w:w="1416"/>
        <w:gridCol w:w="1739"/>
        <w:gridCol w:w="710"/>
        <w:gridCol w:w="1441"/>
        <w:gridCol w:w="923"/>
        <w:gridCol w:w="497"/>
        <w:gridCol w:w="1067"/>
        <w:gridCol w:w="992"/>
        <w:gridCol w:w="1158"/>
        <w:gridCol w:w="1443"/>
      </w:tblGrid>
      <w:tr w:rsidR="00FA011F" w:rsidTr="00FA011F">
        <w:tc>
          <w:tcPr>
            <w:tcW w:w="48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N</w:t>
            </w:r>
          </w:p>
          <w:p w:rsidR="00FA011F" w:rsidRDefault="00FA011F">
            <w:pPr>
              <w:pStyle w:val="s1"/>
              <w:spacing w:before="75" w:beforeAutospacing="0" w:after="75" w:afterAutospacing="0" w:line="276" w:lineRule="auto"/>
              <w:ind w:left="75" w:right="75"/>
              <w:jc w:val="center"/>
              <w:rPr>
                <w:color w:val="464C55"/>
              </w:rPr>
            </w:pPr>
            <w:r>
              <w:rPr>
                <w:color w:val="464C55"/>
              </w:rPr>
              <w:t>п/п</w:t>
            </w:r>
          </w:p>
        </w:tc>
        <w:tc>
          <w:tcPr>
            <w:tcW w:w="1929" w:type="dxa"/>
            <w:vMerge w:val="restart"/>
            <w:tcBorders>
              <w:top w:val="single" w:sz="6" w:space="0" w:color="000000"/>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Идентификационный код закупки</w:t>
            </w:r>
          </w:p>
        </w:tc>
        <w:tc>
          <w:tcPr>
            <w:tcW w:w="3260" w:type="dxa"/>
            <w:gridSpan w:val="3"/>
            <w:tcBorders>
              <w:top w:val="single" w:sz="6" w:space="0" w:color="000000"/>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Объект закупки</w:t>
            </w:r>
          </w:p>
        </w:tc>
        <w:tc>
          <w:tcPr>
            <w:tcW w:w="1740" w:type="dxa"/>
            <w:vMerge w:val="restart"/>
            <w:tcBorders>
              <w:top w:val="single" w:sz="6" w:space="0" w:color="000000"/>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639" w:type="dxa"/>
            <w:gridSpan w:val="5"/>
            <w:tcBorders>
              <w:top w:val="single" w:sz="6" w:space="0" w:color="000000"/>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Объем финансового обеспечения, в том числе планируемые платежи</w:t>
            </w:r>
          </w:p>
        </w:tc>
        <w:tc>
          <w:tcPr>
            <w:tcW w:w="992" w:type="dxa"/>
            <w:vMerge w:val="restart"/>
            <w:tcBorders>
              <w:top w:val="single" w:sz="6" w:space="0" w:color="000000"/>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Информация о проведении обязательного общественного обсуждения закупки</w:t>
            </w:r>
          </w:p>
        </w:tc>
        <w:tc>
          <w:tcPr>
            <w:tcW w:w="1158" w:type="dxa"/>
            <w:vMerge w:val="restart"/>
            <w:tcBorders>
              <w:top w:val="single" w:sz="6" w:space="0" w:color="000000"/>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Наименование уполномоченного органа (учреждения)</w:t>
            </w:r>
          </w:p>
        </w:tc>
        <w:tc>
          <w:tcPr>
            <w:tcW w:w="1444" w:type="dxa"/>
            <w:vMerge w:val="restart"/>
            <w:tcBorders>
              <w:top w:val="single" w:sz="6" w:space="0" w:color="000000"/>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Наименование организатора проведения совместного конкурса или аукциона</w:t>
            </w:r>
          </w:p>
        </w:tc>
      </w:tr>
      <w:tr w:rsidR="00FA011F" w:rsidTr="00FA011F">
        <w:tc>
          <w:tcPr>
            <w:tcW w:w="74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011F" w:rsidRDefault="00FA011F">
            <w:pPr>
              <w:rPr>
                <w:color w:val="464C55"/>
              </w:rPr>
            </w:pPr>
          </w:p>
        </w:tc>
        <w:tc>
          <w:tcPr>
            <w:tcW w:w="1929" w:type="dxa"/>
            <w:vMerge/>
            <w:tcBorders>
              <w:top w:val="single" w:sz="6" w:space="0" w:color="000000"/>
              <w:left w:val="nil"/>
              <w:bottom w:val="single" w:sz="6" w:space="0" w:color="000000"/>
              <w:right w:val="single" w:sz="6" w:space="0" w:color="000000"/>
            </w:tcBorders>
            <w:shd w:val="clear" w:color="auto" w:fill="FFFFFF"/>
            <w:vAlign w:val="center"/>
            <w:hideMark/>
          </w:tcPr>
          <w:p w:rsidR="00FA011F" w:rsidRDefault="00FA011F">
            <w:pPr>
              <w:rPr>
                <w:color w:val="464C55"/>
              </w:rPr>
            </w:pPr>
          </w:p>
        </w:tc>
        <w:tc>
          <w:tcPr>
            <w:tcW w:w="1843" w:type="dxa"/>
            <w:gridSpan w:val="2"/>
            <w:tcBorders>
              <w:top w:val="nil"/>
              <w:left w:val="nil"/>
              <w:bottom w:val="single" w:sz="6" w:space="0" w:color="000000"/>
              <w:right w:val="single" w:sz="6" w:space="0" w:color="000000"/>
            </w:tcBorders>
            <w:shd w:val="clear" w:color="auto" w:fill="FFFFFF"/>
            <w:hideMark/>
          </w:tcPr>
          <w:p w:rsidR="00FA011F" w:rsidRDefault="00FA011F">
            <w:pPr>
              <w:pStyle w:val="s1"/>
              <w:spacing w:before="0" w:beforeAutospacing="0" w:after="0" w:afterAutospacing="0" w:line="276" w:lineRule="auto"/>
              <w:ind w:left="75" w:right="75"/>
              <w:jc w:val="center"/>
              <w:rPr>
                <w:color w:val="464C55"/>
              </w:rPr>
            </w:pPr>
            <w:r>
              <w:rPr>
                <w:color w:val="464C55"/>
              </w:rPr>
              <w:t>Товар, работа, услуга по Общероссийскому классификатору продукции по видам экономической деятельности ОК 034-2014 (КПЕС 2008) (</w:t>
            </w:r>
            <w:hyperlink r:id="rId26" w:history="1">
              <w:r>
                <w:rPr>
                  <w:rStyle w:val="a3"/>
                  <w:color w:val="3272C0"/>
                </w:rPr>
                <w:t>ОКПД2</w:t>
              </w:r>
            </w:hyperlink>
            <w:r>
              <w:rPr>
                <w:color w:val="464C55"/>
              </w:rPr>
              <w:t>)</w:t>
            </w:r>
          </w:p>
        </w:tc>
        <w:tc>
          <w:tcPr>
            <w:tcW w:w="1417" w:type="dxa"/>
            <w:vMerge w:val="restart"/>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Наименование объекта закупки</w:t>
            </w:r>
          </w:p>
        </w:tc>
        <w:tc>
          <w:tcPr>
            <w:tcW w:w="1740" w:type="dxa"/>
            <w:vMerge/>
            <w:tcBorders>
              <w:top w:val="single" w:sz="6" w:space="0" w:color="000000"/>
              <w:left w:val="nil"/>
              <w:bottom w:val="single" w:sz="6" w:space="0" w:color="000000"/>
              <w:right w:val="single" w:sz="6" w:space="0" w:color="000000"/>
            </w:tcBorders>
            <w:shd w:val="clear" w:color="auto" w:fill="FFFFFF"/>
            <w:vAlign w:val="center"/>
            <w:hideMark/>
          </w:tcPr>
          <w:p w:rsidR="00FA011F" w:rsidRDefault="00FA011F">
            <w:pPr>
              <w:rPr>
                <w:color w:val="464C55"/>
              </w:rPr>
            </w:pPr>
          </w:p>
        </w:tc>
        <w:tc>
          <w:tcPr>
            <w:tcW w:w="710" w:type="dxa"/>
            <w:vMerge w:val="restart"/>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всего</w:t>
            </w:r>
          </w:p>
        </w:tc>
        <w:tc>
          <w:tcPr>
            <w:tcW w:w="1442" w:type="dxa"/>
            <w:vMerge w:val="restart"/>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на текущий финансовый год</w:t>
            </w:r>
          </w:p>
        </w:tc>
        <w:tc>
          <w:tcPr>
            <w:tcW w:w="1420" w:type="dxa"/>
            <w:gridSpan w:val="2"/>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на плановый период</w:t>
            </w:r>
          </w:p>
        </w:tc>
        <w:tc>
          <w:tcPr>
            <w:tcW w:w="1067" w:type="dxa"/>
            <w:vMerge w:val="restart"/>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последующие годы</w:t>
            </w:r>
          </w:p>
        </w:tc>
        <w:tc>
          <w:tcPr>
            <w:tcW w:w="992" w:type="dxa"/>
            <w:vMerge/>
            <w:tcBorders>
              <w:top w:val="single" w:sz="6" w:space="0" w:color="000000"/>
              <w:left w:val="nil"/>
              <w:bottom w:val="single" w:sz="6" w:space="0" w:color="000000"/>
              <w:right w:val="single" w:sz="6" w:space="0" w:color="000000"/>
            </w:tcBorders>
            <w:shd w:val="clear" w:color="auto" w:fill="FFFFFF"/>
            <w:vAlign w:val="center"/>
            <w:hideMark/>
          </w:tcPr>
          <w:p w:rsidR="00FA011F" w:rsidRDefault="00FA011F">
            <w:pPr>
              <w:rPr>
                <w:color w:val="464C55"/>
              </w:rPr>
            </w:pPr>
          </w:p>
        </w:tc>
        <w:tc>
          <w:tcPr>
            <w:tcW w:w="1158" w:type="dxa"/>
            <w:vMerge/>
            <w:tcBorders>
              <w:top w:val="single" w:sz="6" w:space="0" w:color="000000"/>
              <w:left w:val="nil"/>
              <w:bottom w:val="single" w:sz="6" w:space="0" w:color="000000"/>
              <w:right w:val="single" w:sz="6" w:space="0" w:color="000000"/>
            </w:tcBorders>
            <w:shd w:val="clear" w:color="auto" w:fill="FFFFFF"/>
            <w:vAlign w:val="center"/>
            <w:hideMark/>
          </w:tcPr>
          <w:p w:rsidR="00FA011F" w:rsidRDefault="00FA011F">
            <w:pPr>
              <w:rPr>
                <w:color w:val="464C55"/>
              </w:rPr>
            </w:pPr>
          </w:p>
        </w:tc>
        <w:tc>
          <w:tcPr>
            <w:tcW w:w="1444" w:type="dxa"/>
            <w:vMerge/>
            <w:tcBorders>
              <w:top w:val="single" w:sz="6" w:space="0" w:color="000000"/>
              <w:left w:val="nil"/>
              <w:bottom w:val="single" w:sz="6" w:space="0" w:color="000000"/>
              <w:right w:val="single" w:sz="6" w:space="0" w:color="000000"/>
            </w:tcBorders>
            <w:shd w:val="clear" w:color="auto" w:fill="FFFFFF"/>
            <w:vAlign w:val="center"/>
            <w:hideMark/>
          </w:tcPr>
          <w:p w:rsidR="00FA011F" w:rsidRDefault="00FA011F">
            <w:pPr>
              <w:rPr>
                <w:color w:val="464C55"/>
              </w:rPr>
            </w:pPr>
          </w:p>
        </w:tc>
      </w:tr>
      <w:tr w:rsidR="00FA011F" w:rsidTr="00FA011F">
        <w:tc>
          <w:tcPr>
            <w:tcW w:w="74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011F" w:rsidRDefault="00FA011F">
            <w:pPr>
              <w:rPr>
                <w:color w:val="464C55"/>
              </w:rPr>
            </w:pPr>
          </w:p>
        </w:tc>
        <w:tc>
          <w:tcPr>
            <w:tcW w:w="1929" w:type="dxa"/>
            <w:vMerge/>
            <w:tcBorders>
              <w:top w:val="single" w:sz="6" w:space="0" w:color="000000"/>
              <w:left w:val="nil"/>
              <w:bottom w:val="single" w:sz="6" w:space="0" w:color="000000"/>
              <w:right w:val="single" w:sz="6" w:space="0" w:color="000000"/>
            </w:tcBorders>
            <w:shd w:val="clear" w:color="auto" w:fill="FFFFFF"/>
            <w:vAlign w:val="center"/>
            <w:hideMark/>
          </w:tcPr>
          <w:p w:rsidR="00FA011F" w:rsidRDefault="00FA011F">
            <w:pPr>
              <w:rPr>
                <w:color w:val="464C55"/>
              </w:rPr>
            </w:pPr>
          </w:p>
        </w:tc>
        <w:tc>
          <w:tcPr>
            <w:tcW w:w="568"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Код</w:t>
            </w:r>
          </w:p>
        </w:tc>
        <w:tc>
          <w:tcPr>
            <w:tcW w:w="1275"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Наименование</w:t>
            </w:r>
          </w:p>
        </w:tc>
        <w:tc>
          <w:tcPr>
            <w:tcW w:w="1417" w:type="dxa"/>
            <w:vMerge/>
            <w:tcBorders>
              <w:top w:val="nil"/>
              <w:left w:val="nil"/>
              <w:bottom w:val="single" w:sz="6" w:space="0" w:color="000000"/>
              <w:right w:val="single" w:sz="6" w:space="0" w:color="000000"/>
            </w:tcBorders>
            <w:shd w:val="clear" w:color="auto" w:fill="FFFFFF"/>
            <w:vAlign w:val="center"/>
            <w:hideMark/>
          </w:tcPr>
          <w:p w:rsidR="00FA011F" w:rsidRDefault="00FA011F">
            <w:pPr>
              <w:rPr>
                <w:color w:val="464C55"/>
              </w:rPr>
            </w:pPr>
          </w:p>
        </w:tc>
        <w:tc>
          <w:tcPr>
            <w:tcW w:w="1740" w:type="dxa"/>
            <w:vMerge/>
            <w:tcBorders>
              <w:top w:val="single" w:sz="6" w:space="0" w:color="000000"/>
              <w:left w:val="nil"/>
              <w:bottom w:val="single" w:sz="6" w:space="0" w:color="000000"/>
              <w:right w:val="single" w:sz="6" w:space="0" w:color="000000"/>
            </w:tcBorders>
            <w:shd w:val="clear" w:color="auto" w:fill="FFFFFF"/>
            <w:vAlign w:val="center"/>
            <w:hideMark/>
          </w:tcPr>
          <w:p w:rsidR="00FA011F" w:rsidRDefault="00FA011F">
            <w:pPr>
              <w:rPr>
                <w:color w:val="464C55"/>
              </w:rPr>
            </w:pPr>
          </w:p>
        </w:tc>
        <w:tc>
          <w:tcPr>
            <w:tcW w:w="4639" w:type="dxa"/>
            <w:vMerge/>
            <w:tcBorders>
              <w:top w:val="nil"/>
              <w:left w:val="nil"/>
              <w:bottom w:val="single" w:sz="6" w:space="0" w:color="000000"/>
              <w:right w:val="single" w:sz="6" w:space="0" w:color="000000"/>
            </w:tcBorders>
            <w:shd w:val="clear" w:color="auto" w:fill="FFFFFF"/>
            <w:vAlign w:val="center"/>
            <w:hideMark/>
          </w:tcPr>
          <w:p w:rsidR="00FA011F" w:rsidRDefault="00FA011F">
            <w:pPr>
              <w:rPr>
                <w:color w:val="464C55"/>
              </w:rPr>
            </w:pPr>
          </w:p>
        </w:tc>
        <w:tc>
          <w:tcPr>
            <w:tcW w:w="1442" w:type="dxa"/>
            <w:vMerge/>
            <w:tcBorders>
              <w:top w:val="nil"/>
              <w:left w:val="nil"/>
              <w:bottom w:val="single" w:sz="6" w:space="0" w:color="000000"/>
              <w:right w:val="single" w:sz="6" w:space="0" w:color="000000"/>
            </w:tcBorders>
            <w:shd w:val="clear" w:color="auto" w:fill="FFFFFF"/>
            <w:vAlign w:val="center"/>
            <w:hideMark/>
          </w:tcPr>
          <w:p w:rsidR="00FA011F" w:rsidRDefault="00FA011F">
            <w:pPr>
              <w:rPr>
                <w:color w:val="464C55"/>
              </w:rPr>
            </w:pPr>
          </w:p>
        </w:tc>
        <w:tc>
          <w:tcPr>
            <w:tcW w:w="923"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на первый год</w:t>
            </w:r>
          </w:p>
        </w:tc>
        <w:tc>
          <w:tcPr>
            <w:tcW w:w="497"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на второй год</w:t>
            </w:r>
          </w:p>
        </w:tc>
        <w:tc>
          <w:tcPr>
            <w:tcW w:w="1067" w:type="dxa"/>
            <w:vMerge/>
            <w:tcBorders>
              <w:top w:val="nil"/>
              <w:left w:val="nil"/>
              <w:bottom w:val="single" w:sz="6" w:space="0" w:color="000000"/>
              <w:right w:val="single" w:sz="6" w:space="0" w:color="000000"/>
            </w:tcBorders>
            <w:shd w:val="clear" w:color="auto" w:fill="FFFFFF"/>
            <w:vAlign w:val="center"/>
            <w:hideMark/>
          </w:tcPr>
          <w:p w:rsidR="00FA011F" w:rsidRDefault="00FA011F">
            <w:pPr>
              <w:rPr>
                <w:color w:val="464C55"/>
              </w:rPr>
            </w:pPr>
          </w:p>
        </w:tc>
        <w:tc>
          <w:tcPr>
            <w:tcW w:w="992" w:type="dxa"/>
            <w:vMerge/>
            <w:tcBorders>
              <w:top w:val="single" w:sz="6" w:space="0" w:color="000000"/>
              <w:left w:val="nil"/>
              <w:bottom w:val="single" w:sz="6" w:space="0" w:color="000000"/>
              <w:right w:val="single" w:sz="6" w:space="0" w:color="000000"/>
            </w:tcBorders>
            <w:shd w:val="clear" w:color="auto" w:fill="FFFFFF"/>
            <w:vAlign w:val="center"/>
            <w:hideMark/>
          </w:tcPr>
          <w:p w:rsidR="00FA011F" w:rsidRDefault="00FA011F">
            <w:pPr>
              <w:rPr>
                <w:color w:val="464C55"/>
              </w:rPr>
            </w:pPr>
          </w:p>
        </w:tc>
        <w:tc>
          <w:tcPr>
            <w:tcW w:w="1158" w:type="dxa"/>
            <w:vMerge/>
            <w:tcBorders>
              <w:top w:val="single" w:sz="6" w:space="0" w:color="000000"/>
              <w:left w:val="nil"/>
              <w:bottom w:val="single" w:sz="6" w:space="0" w:color="000000"/>
              <w:right w:val="single" w:sz="6" w:space="0" w:color="000000"/>
            </w:tcBorders>
            <w:shd w:val="clear" w:color="auto" w:fill="FFFFFF"/>
            <w:vAlign w:val="center"/>
            <w:hideMark/>
          </w:tcPr>
          <w:p w:rsidR="00FA011F" w:rsidRDefault="00FA011F">
            <w:pPr>
              <w:rPr>
                <w:color w:val="464C55"/>
              </w:rPr>
            </w:pPr>
          </w:p>
        </w:tc>
        <w:tc>
          <w:tcPr>
            <w:tcW w:w="1444" w:type="dxa"/>
            <w:vMerge/>
            <w:tcBorders>
              <w:top w:val="single" w:sz="6" w:space="0" w:color="000000"/>
              <w:left w:val="nil"/>
              <w:bottom w:val="single" w:sz="6" w:space="0" w:color="000000"/>
              <w:right w:val="single" w:sz="6" w:space="0" w:color="000000"/>
            </w:tcBorders>
            <w:shd w:val="clear" w:color="auto" w:fill="FFFFFF"/>
            <w:vAlign w:val="center"/>
            <w:hideMark/>
          </w:tcPr>
          <w:p w:rsidR="00FA011F" w:rsidRDefault="00FA011F">
            <w:pPr>
              <w:rPr>
                <w:color w:val="464C55"/>
              </w:rPr>
            </w:pPr>
          </w:p>
        </w:tc>
      </w:tr>
      <w:tr w:rsidR="00FA011F" w:rsidTr="00FA011F">
        <w:tc>
          <w:tcPr>
            <w:tcW w:w="489" w:type="dxa"/>
            <w:tcBorders>
              <w:top w:val="nil"/>
              <w:left w:val="single" w:sz="6" w:space="0" w:color="000000"/>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1</w:t>
            </w:r>
          </w:p>
        </w:tc>
        <w:tc>
          <w:tcPr>
            <w:tcW w:w="1929"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2</w:t>
            </w:r>
          </w:p>
        </w:tc>
        <w:tc>
          <w:tcPr>
            <w:tcW w:w="568"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3</w:t>
            </w:r>
          </w:p>
        </w:tc>
        <w:tc>
          <w:tcPr>
            <w:tcW w:w="1275"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4</w:t>
            </w:r>
          </w:p>
        </w:tc>
        <w:tc>
          <w:tcPr>
            <w:tcW w:w="1417"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5</w:t>
            </w:r>
          </w:p>
        </w:tc>
        <w:tc>
          <w:tcPr>
            <w:tcW w:w="1740"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6</w:t>
            </w:r>
          </w:p>
        </w:tc>
        <w:tc>
          <w:tcPr>
            <w:tcW w:w="710"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7</w:t>
            </w:r>
          </w:p>
        </w:tc>
        <w:tc>
          <w:tcPr>
            <w:tcW w:w="1442"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8</w:t>
            </w:r>
          </w:p>
        </w:tc>
        <w:tc>
          <w:tcPr>
            <w:tcW w:w="923"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9</w:t>
            </w:r>
          </w:p>
        </w:tc>
        <w:tc>
          <w:tcPr>
            <w:tcW w:w="497"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10</w:t>
            </w:r>
          </w:p>
        </w:tc>
        <w:tc>
          <w:tcPr>
            <w:tcW w:w="1067"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11</w:t>
            </w:r>
          </w:p>
        </w:tc>
        <w:tc>
          <w:tcPr>
            <w:tcW w:w="992"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12</w:t>
            </w:r>
          </w:p>
        </w:tc>
        <w:tc>
          <w:tcPr>
            <w:tcW w:w="1158"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13</w:t>
            </w:r>
          </w:p>
        </w:tc>
        <w:tc>
          <w:tcPr>
            <w:tcW w:w="1444"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14</w:t>
            </w:r>
          </w:p>
        </w:tc>
      </w:tr>
      <w:tr w:rsidR="00FA011F" w:rsidTr="00FA011F">
        <w:tc>
          <w:tcPr>
            <w:tcW w:w="489" w:type="dxa"/>
            <w:tcBorders>
              <w:top w:val="nil"/>
              <w:left w:val="single" w:sz="6" w:space="0" w:color="000000"/>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1929"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568"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1275"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1417"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1740"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710"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1442"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923"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497"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1067"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992"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1158"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1444"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r>
      <w:tr w:rsidR="00FA011F" w:rsidTr="00FA011F">
        <w:tc>
          <w:tcPr>
            <w:tcW w:w="7418" w:type="dxa"/>
            <w:gridSpan w:val="6"/>
            <w:tcBorders>
              <w:top w:val="nil"/>
              <w:left w:val="single" w:sz="6" w:space="0" w:color="000000"/>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Всего для осуществления закупок,</w:t>
            </w:r>
          </w:p>
          <w:p w:rsidR="00FA011F" w:rsidRDefault="00FA011F">
            <w:pPr>
              <w:pStyle w:val="s1"/>
              <w:spacing w:before="75" w:beforeAutospacing="0" w:after="75" w:afterAutospacing="0" w:line="276" w:lineRule="auto"/>
              <w:ind w:left="75" w:right="75"/>
              <w:jc w:val="center"/>
              <w:rPr>
                <w:color w:val="464C55"/>
              </w:rPr>
            </w:pPr>
            <w:r>
              <w:rPr>
                <w:color w:val="464C55"/>
              </w:rPr>
              <w:t>в том числе по коду бюджетной классификации ___ /</w:t>
            </w:r>
          </w:p>
          <w:p w:rsidR="00FA011F" w:rsidRDefault="00FA011F">
            <w:pPr>
              <w:pStyle w:val="s1"/>
              <w:spacing w:before="75" w:beforeAutospacing="0" w:after="75" w:afterAutospacing="0" w:line="276" w:lineRule="auto"/>
              <w:ind w:left="75" w:right="75"/>
              <w:jc w:val="center"/>
              <w:rPr>
                <w:color w:val="464C55"/>
              </w:rPr>
            </w:pPr>
            <w:r>
              <w:rPr>
                <w:color w:val="464C55"/>
              </w:rPr>
              <w:t>по соглашению от _______ N _____ / по коду вида расходов ____</w:t>
            </w:r>
          </w:p>
        </w:tc>
        <w:tc>
          <w:tcPr>
            <w:tcW w:w="710"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1442"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923"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497"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1067" w:type="dxa"/>
            <w:tcBorders>
              <w:top w:val="nil"/>
              <w:left w:val="nil"/>
              <w:bottom w:val="single" w:sz="6" w:space="0" w:color="000000"/>
              <w:right w:val="single" w:sz="6" w:space="0" w:color="000000"/>
            </w:tcBorders>
            <w:shd w:val="clear" w:color="auto" w:fill="FFFFFF"/>
            <w:hideMark/>
          </w:tcPr>
          <w:p w:rsidR="00FA011F" w:rsidRDefault="00FA011F">
            <w:pPr>
              <w:pStyle w:val="a4"/>
              <w:spacing w:before="0" w:beforeAutospacing="0" w:after="0" w:afterAutospacing="0" w:line="276" w:lineRule="auto"/>
            </w:pPr>
            <w:r>
              <w:t> </w:t>
            </w:r>
          </w:p>
        </w:tc>
        <w:tc>
          <w:tcPr>
            <w:tcW w:w="992"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w:t>
            </w:r>
          </w:p>
        </w:tc>
        <w:tc>
          <w:tcPr>
            <w:tcW w:w="1158"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w:t>
            </w:r>
          </w:p>
        </w:tc>
        <w:tc>
          <w:tcPr>
            <w:tcW w:w="1444" w:type="dxa"/>
            <w:tcBorders>
              <w:top w:val="nil"/>
              <w:left w:val="nil"/>
              <w:bottom w:val="single" w:sz="6" w:space="0" w:color="000000"/>
              <w:right w:val="single" w:sz="6" w:space="0" w:color="000000"/>
            </w:tcBorders>
            <w:shd w:val="clear" w:color="auto" w:fill="FFFFFF"/>
            <w:hideMark/>
          </w:tcPr>
          <w:p w:rsidR="00FA011F" w:rsidRDefault="00FA011F">
            <w:pPr>
              <w:pStyle w:val="s1"/>
              <w:spacing w:before="75" w:beforeAutospacing="0" w:after="75" w:afterAutospacing="0" w:line="276" w:lineRule="auto"/>
              <w:ind w:left="75" w:right="75"/>
              <w:jc w:val="center"/>
              <w:rPr>
                <w:color w:val="464C55"/>
              </w:rPr>
            </w:pPr>
            <w:r>
              <w:rPr>
                <w:color w:val="464C55"/>
              </w:rPr>
              <w:t>-</w:t>
            </w:r>
          </w:p>
        </w:tc>
      </w:tr>
    </w:tbl>
    <w:p w:rsidR="00FA011F" w:rsidRDefault="00FA011F" w:rsidP="00FA011F">
      <w:pPr>
        <w:pStyle w:val="a4"/>
        <w:shd w:val="clear" w:color="auto" w:fill="FFFFFF"/>
        <w:spacing w:before="0" w:beforeAutospacing="0" w:after="0" w:afterAutospacing="0"/>
        <w:rPr>
          <w:color w:val="22272F"/>
          <w:sz w:val="23"/>
          <w:szCs w:val="23"/>
        </w:rPr>
      </w:pPr>
      <w:r>
        <w:rPr>
          <w:color w:val="22272F"/>
          <w:sz w:val="23"/>
          <w:szCs w:val="23"/>
        </w:rPr>
        <w:t> </w:t>
      </w:r>
    </w:p>
    <w:p w:rsidR="00FA011F" w:rsidRDefault="00FA011F" w:rsidP="00FA011F">
      <w:pPr>
        <w:rPr>
          <w:color w:val="464C55"/>
          <w:sz w:val="22"/>
          <w:szCs w:val="22"/>
          <w:shd w:val="clear" w:color="auto" w:fill="FFFFFF"/>
        </w:rPr>
      </w:pPr>
    </w:p>
    <w:p w:rsidR="00FA011F" w:rsidRDefault="00FA011F" w:rsidP="00FA011F">
      <w:pPr>
        <w:rPr>
          <w:color w:val="464C55"/>
          <w:shd w:val="clear" w:color="auto" w:fill="FFFFFF"/>
        </w:rPr>
      </w:pPr>
    </w:p>
    <w:p w:rsidR="0046060B" w:rsidRDefault="0046060B"/>
    <w:sectPr w:rsidR="0046060B" w:rsidSect="004606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A011F"/>
    <w:rsid w:val="0046060B"/>
    <w:rsid w:val="00FA0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1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A011F"/>
    <w:rPr>
      <w:color w:val="0000FF"/>
      <w:u w:val="single"/>
    </w:rPr>
  </w:style>
  <w:style w:type="paragraph" w:styleId="a4">
    <w:name w:val="Normal (Web)"/>
    <w:basedOn w:val="a"/>
    <w:uiPriority w:val="99"/>
    <w:unhideWhenUsed/>
    <w:rsid w:val="00FA011F"/>
    <w:pPr>
      <w:spacing w:before="100" w:beforeAutospacing="1" w:after="100" w:afterAutospacing="1"/>
    </w:pPr>
  </w:style>
  <w:style w:type="paragraph" w:styleId="a5">
    <w:name w:val="Body Text"/>
    <w:basedOn w:val="a"/>
    <w:link w:val="a6"/>
    <w:uiPriority w:val="99"/>
    <w:semiHidden/>
    <w:unhideWhenUsed/>
    <w:rsid w:val="00FA011F"/>
    <w:pPr>
      <w:spacing w:after="120"/>
    </w:pPr>
  </w:style>
  <w:style w:type="character" w:customStyle="1" w:styleId="a6">
    <w:name w:val="Основной текст Знак"/>
    <w:basedOn w:val="a0"/>
    <w:link w:val="a5"/>
    <w:uiPriority w:val="99"/>
    <w:semiHidden/>
    <w:rsid w:val="00FA011F"/>
    <w:rPr>
      <w:rFonts w:ascii="Times New Roman" w:eastAsia="Times New Roman" w:hAnsi="Times New Roman" w:cs="Times New Roman"/>
      <w:sz w:val="24"/>
      <w:szCs w:val="24"/>
      <w:lang w:eastAsia="ru-RU"/>
    </w:rPr>
  </w:style>
  <w:style w:type="paragraph" w:styleId="a7">
    <w:name w:val="No Spacing"/>
    <w:uiPriority w:val="1"/>
    <w:qFormat/>
    <w:rsid w:val="00FA011F"/>
    <w:pPr>
      <w:spacing w:after="0" w:line="240" w:lineRule="auto"/>
    </w:pPr>
    <w:rPr>
      <w:rFonts w:ascii="Calibri" w:eastAsia="Times New Roman" w:hAnsi="Calibri" w:cs="Times New Roman"/>
      <w:lang w:eastAsia="ru-RU"/>
    </w:rPr>
  </w:style>
  <w:style w:type="paragraph" w:customStyle="1" w:styleId="a8">
    <w:name w:val="Прижатый влево"/>
    <w:basedOn w:val="a"/>
    <w:next w:val="a"/>
    <w:uiPriority w:val="99"/>
    <w:rsid w:val="00FA011F"/>
    <w:pPr>
      <w:autoSpaceDE w:val="0"/>
      <w:autoSpaceDN w:val="0"/>
      <w:adjustRightInd w:val="0"/>
    </w:pPr>
    <w:rPr>
      <w:rFonts w:ascii="Arial" w:eastAsia="Calibri" w:hAnsi="Arial" w:cs="Arial"/>
    </w:rPr>
  </w:style>
  <w:style w:type="paragraph" w:customStyle="1" w:styleId="s1">
    <w:name w:val="s_1"/>
    <w:basedOn w:val="a"/>
    <w:uiPriority w:val="99"/>
    <w:rsid w:val="00FA011F"/>
    <w:pPr>
      <w:spacing w:before="100" w:beforeAutospacing="1" w:after="100" w:afterAutospacing="1"/>
    </w:pPr>
  </w:style>
  <w:style w:type="paragraph" w:customStyle="1" w:styleId="s3">
    <w:name w:val="s_3"/>
    <w:basedOn w:val="a"/>
    <w:uiPriority w:val="99"/>
    <w:rsid w:val="00FA011F"/>
    <w:pPr>
      <w:spacing w:before="100" w:beforeAutospacing="1" w:after="100" w:afterAutospacing="1"/>
    </w:pPr>
  </w:style>
  <w:style w:type="paragraph" w:customStyle="1" w:styleId="s16">
    <w:name w:val="s_16"/>
    <w:basedOn w:val="a"/>
    <w:uiPriority w:val="99"/>
    <w:rsid w:val="00FA011F"/>
    <w:pPr>
      <w:spacing w:before="100" w:beforeAutospacing="1" w:after="100" w:afterAutospacing="1"/>
    </w:pPr>
  </w:style>
  <w:style w:type="character" w:customStyle="1" w:styleId="s10">
    <w:name w:val="s_10"/>
    <w:basedOn w:val="a0"/>
    <w:rsid w:val="00FA011F"/>
  </w:style>
</w:styles>
</file>

<file path=word/webSettings.xml><?xml version="1.0" encoding="utf-8"?>
<w:webSettings xmlns:r="http://schemas.openxmlformats.org/officeDocument/2006/relationships" xmlns:w="http://schemas.openxmlformats.org/wordprocessingml/2006/main">
  <w:divs>
    <w:div w:id="204598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154" TargetMode="External"/><Relationship Id="rId13" Type="http://schemas.openxmlformats.org/officeDocument/2006/relationships/hyperlink" Target="file:///C:\Users\Admin\AppData\Local\Temp\Rar$DIa1084.29061\&#1055;&#1086;&#1089;&#1090;.&#8470;%2018%20&#1086;&#1090;%2029.12.20%20&#1086;%20&#1087;&#1086;&#1088;&#1103;&#1076;&#1082;&#1077;%20&#1092;&#1086;&#1088;&#1084;&#1080;&#1088;.%20&#1091;&#1090;&#1074;&#1077;&#1088;&#1078;&#1076;.%20&#1080;%20&#1074;&#1077;&#1076;&#1077;&#1085;.&#1087;&#1083;&#1072;&#1085;&#1086;&#1074;%20&#1079;&#1072;&#1082;&#1091;&#1087;&#1086;&#1082;%20&#1090;&#1086;&#1074;.%20&#1088;&#1072;&#1073;&#1086;&#1090;.%20&#1091;&#1089;&#1083;&#1091;&#1075;%20&#1076;&#1083;&#1103;%20&#1086;&#1073;&#1077;&#1089;&#1087;&#1077;&#1095;.%20&#1085;&#1091;&#1078;&#1076;%20&#1084;&#1091;&#1085;&#1080;&#1094;.%20&#1086;&#1073;&#1088;&#1072;&#1079;&#1086;&#1074;&#1072;&#1085;&#1080;&#1103;%20.doc" TargetMode="External"/><Relationship Id="rId18" Type="http://schemas.openxmlformats.org/officeDocument/2006/relationships/hyperlink" Target="https://base.garant.ru/72826254/6ec0e74d28bb59d7dbfac843add51777/" TargetMode="External"/><Relationship Id="rId26" Type="http://schemas.openxmlformats.org/officeDocument/2006/relationships/hyperlink" Target="https://base.garant.ru/70650730/" TargetMode="External"/><Relationship Id="rId3" Type="http://schemas.openxmlformats.org/officeDocument/2006/relationships/webSettings" Target="webSettings.xml"/><Relationship Id="rId21" Type="http://schemas.openxmlformats.org/officeDocument/2006/relationships/hyperlink" Target="https://base.garant.ru/70465940/" TargetMode="External"/><Relationship Id="rId7" Type="http://schemas.openxmlformats.org/officeDocument/2006/relationships/hyperlink" Target="garantF1://70253464.156" TargetMode="External"/><Relationship Id="rId12" Type="http://schemas.openxmlformats.org/officeDocument/2006/relationships/hyperlink" Target="file:///C:\Users\Admin\AppData\Local\Temp\Rar$DIa1084.29061\&#1055;&#1086;&#1089;&#1090;.&#8470;%2018%20&#1086;&#1090;%2029.12.20%20&#1086;%20&#1087;&#1086;&#1088;&#1103;&#1076;&#1082;&#1077;%20&#1092;&#1086;&#1088;&#1084;&#1080;&#1088;.%20&#1091;&#1090;&#1074;&#1077;&#1088;&#1078;&#1076;.%20&#1080;%20&#1074;&#1077;&#1076;&#1077;&#1085;.&#1087;&#1083;&#1072;&#1085;&#1086;&#1074;%20&#1079;&#1072;&#1082;&#1091;&#1087;&#1086;&#1082;%20&#1090;&#1086;&#1074;.%20&#1088;&#1072;&#1073;&#1086;&#1090;.%20&#1091;&#1089;&#1083;&#1091;&#1075;%20&#1076;&#1083;&#1103;%20&#1086;&#1073;&#1077;&#1089;&#1087;&#1077;&#1095;.%20&#1085;&#1091;&#1078;&#1076;%20&#1084;&#1091;&#1085;&#1080;&#1094;.%20&#1086;&#1073;&#1088;&#1072;&#1079;&#1086;&#1074;&#1072;&#1085;&#1080;&#1103;%20.doc" TargetMode="External"/><Relationship Id="rId17" Type="http://schemas.openxmlformats.org/officeDocument/2006/relationships/hyperlink" Target="https://base.garant.ru/70353464/a11131f5cf78675abbc4ce3b94cba3f5/" TargetMode="External"/><Relationship Id="rId25" Type="http://schemas.openxmlformats.org/officeDocument/2006/relationships/hyperlink" Target="https://base.garant.ru/179222/" TargetMode="External"/><Relationship Id="rId2" Type="http://schemas.openxmlformats.org/officeDocument/2006/relationships/settings" Target="settings.xml"/><Relationship Id="rId16" Type="http://schemas.openxmlformats.org/officeDocument/2006/relationships/hyperlink" Target="https://base.garant.ru/72826254/6ec0e74d28bb59d7dbfac843add51777/" TargetMode="External"/><Relationship Id="rId20" Type="http://schemas.openxmlformats.org/officeDocument/2006/relationships/hyperlink" Target="https://base.garant.ru/12117985/" TargetMode="External"/><Relationship Id="rId1" Type="http://schemas.openxmlformats.org/officeDocument/2006/relationships/styles" Target="styles.xml"/><Relationship Id="rId6" Type="http://schemas.openxmlformats.org/officeDocument/2006/relationships/hyperlink" Target="garantF1://70253464.152" TargetMode="External"/><Relationship Id="rId11" Type="http://schemas.openxmlformats.org/officeDocument/2006/relationships/hyperlink" Target="file:///C:\Users\Admin\AppData\Local\Temp\Rar$DIa1084.29061\&#1055;&#1086;&#1089;&#1090;.&#8470;%2018%20&#1086;&#1090;%2029.12.20%20&#1086;%20&#1087;&#1086;&#1088;&#1103;&#1076;&#1082;&#1077;%20&#1092;&#1086;&#1088;&#1084;&#1080;&#1088;.%20&#1091;&#1090;&#1074;&#1077;&#1088;&#1078;&#1076;.%20&#1080;%20&#1074;&#1077;&#1076;&#1077;&#1085;.&#1087;&#1083;&#1072;&#1085;&#1086;&#1074;%20&#1079;&#1072;&#1082;&#1091;&#1087;&#1086;&#1082;%20&#1090;&#1086;&#1074;.%20&#1088;&#1072;&#1073;&#1086;&#1090;.%20&#1091;&#1089;&#1083;&#1091;&#1075;%20&#1076;&#1083;&#1103;%20&#1086;&#1073;&#1077;&#1089;&#1087;&#1077;&#1095;.%20&#1085;&#1091;&#1078;&#1076;%20&#1084;&#1091;&#1085;&#1080;&#1094;.%20&#1086;&#1073;&#1088;&#1072;&#1079;&#1086;&#1074;&#1072;&#1085;&#1080;&#1103;%20.doc" TargetMode="External"/><Relationship Id="rId24" Type="http://schemas.openxmlformats.org/officeDocument/2006/relationships/hyperlink" Target="https://base.garant.ru/70465940/" TargetMode="External"/><Relationship Id="rId5" Type="http://schemas.openxmlformats.org/officeDocument/2006/relationships/hyperlink" Target="garantF1://12012604.2261" TargetMode="External"/><Relationship Id="rId15" Type="http://schemas.openxmlformats.org/officeDocument/2006/relationships/hyperlink" Target="file:///C:\Users\Admin\AppData\Local\Temp\Rar$DIa1084.29061\&#1055;&#1086;&#1089;&#1090;.&#8470;%2018%20&#1086;&#1090;%2029.12.20%20&#1086;%20&#1087;&#1086;&#1088;&#1103;&#1076;&#1082;&#1077;%20&#1092;&#1086;&#1088;&#1084;&#1080;&#1088;.%20&#1091;&#1090;&#1074;&#1077;&#1088;&#1078;&#1076;.%20&#1080;%20&#1074;&#1077;&#1076;&#1077;&#1085;.&#1087;&#1083;&#1072;&#1085;&#1086;&#1074;%20&#1079;&#1072;&#1082;&#1091;&#1087;&#1086;&#1082;%20&#1090;&#1086;&#1074;.%20&#1088;&#1072;&#1073;&#1086;&#1090;.%20&#1091;&#1089;&#1083;&#1091;&#1075;%20&#1076;&#1083;&#1103;%20&#1086;&#1073;&#1077;&#1089;&#1087;&#1077;&#1095;.%20&#1085;&#1091;&#1078;&#1076;%20&#1084;&#1091;&#1085;&#1080;&#1094;.%20&#1086;&#1073;&#1088;&#1072;&#1079;&#1086;&#1074;&#1072;&#1085;&#1080;&#1103;%20.doc" TargetMode="External"/><Relationship Id="rId23" Type="http://schemas.openxmlformats.org/officeDocument/2006/relationships/hyperlink" Target="https://base.garant.ru/72826254/6ec0e74d28bb59d7dbfac843add51777/" TargetMode="External"/><Relationship Id="rId28" Type="http://schemas.openxmlformats.org/officeDocument/2006/relationships/theme" Target="theme/theme1.xml"/><Relationship Id="rId10" Type="http://schemas.openxmlformats.org/officeDocument/2006/relationships/hyperlink" Target="garantF1://12012604.2261" TargetMode="External"/><Relationship Id="rId19" Type="http://schemas.openxmlformats.org/officeDocument/2006/relationships/hyperlink" Target="https://base.garant.ru/70284934/" TargetMode="External"/><Relationship Id="rId4" Type="http://schemas.openxmlformats.org/officeDocument/2006/relationships/hyperlink" Target="garantF1://70253464.175" TargetMode="External"/><Relationship Id="rId9" Type="http://schemas.openxmlformats.org/officeDocument/2006/relationships/hyperlink" Target="garantF1://70253464.156" TargetMode="External"/><Relationship Id="rId14" Type="http://schemas.openxmlformats.org/officeDocument/2006/relationships/hyperlink" Target="file:///C:\Users\Admin\AppData\Local\Temp\Rar$DIa1084.29061\&#1055;&#1086;&#1089;&#1090;.&#8470;%2018%20&#1086;&#1090;%2029.12.20%20&#1086;%20&#1087;&#1086;&#1088;&#1103;&#1076;&#1082;&#1077;%20&#1092;&#1086;&#1088;&#1084;&#1080;&#1088;.%20&#1091;&#1090;&#1074;&#1077;&#1088;&#1078;&#1076;.%20&#1080;%20&#1074;&#1077;&#1076;&#1077;&#1085;.&#1087;&#1083;&#1072;&#1085;&#1086;&#1074;%20&#1079;&#1072;&#1082;&#1091;&#1087;&#1086;&#1082;%20&#1090;&#1086;&#1074;.%20&#1088;&#1072;&#1073;&#1086;&#1090;.%20&#1091;&#1089;&#1083;&#1091;&#1075;%20&#1076;&#1083;&#1103;%20&#1086;&#1073;&#1077;&#1089;&#1087;&#1077;&#1095;.%20&#1085;&#1091;&#1078;&#1076;%20&#1084;&#1091;&#1085;&#1080;&#1094;.%20&#1086;&#1073;&#1088;&#1072;&#1079;&#1086;&#1074;&#1072;&#1085;&#1080;&#1103;%20.doc" TargetMode="External"/><Relationship Id="rId22" Type="http://schemas.openxmlformats.org/officeDocument/2006/relationships/hyperlink" Target="https://base.garant.ru/72826254/6ec0e74d28bb59d7dbfac843add5177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2726</Words>
  <Characters>15544</Characters>
  <Application>Microsoft Office Word</Application>
  <DocSecurity>0</DocSecurity>
  <Lines>129</Lines>
  <Paragraphs>36</Paragraphs>
  <ScaleCrop>false</ScaleCrop>
  <Company>SPecialiST RePack</Company>
  <LinksUpToDate>false</LinksUpToDate>
  <CharactersWithSpaces>18234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2021-02-01T09:09:00Z</dcterms:created>
  <dcterms:modified xsi:type="dcterms:W3CDTF">2021-02-01T09:10:00Z</dcterms:modified>
</cp:coreProperties>
</file>