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6BF" w:rsidRDefault="004F56BF" w:rsidP="004F56BF">
      <w:pPr>
        <w:ind w:right="343"/>
        <w:jc w:val="center"/>
        <w:outlineLvl w:val="0"/>
        <w:rPr>
          <w:b/>
          <w:spacing w:val="40"/>
          <w:sz w:val="26"/>
          <w:szCs w:val="26"/>
        </w:rPr>
      </w:pPr>
      <w:r>
        <w:rPr>
          <w:b/>
          <w:sz w:val="26"/>
          <w:szCs w:val="26"/>
        </w:rPr>
        <w:t>ПОЛУЯМСКИЙ СЕЛЬСКИЙ СОВЕТ ДЕПУТАТОВ</w:t>
      </w:r>
    </w:p>
    <w:p w:rsidR="004F56BF" w:rsidRDefault="004F56BF" w:rsidP="004F56BF">
      <w:pPr>
        <w:pStyle w:val="ConsTitle"/>
        <w:widowControl/>
        <w:ind w:right="343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МИХАЙЛОВСКОГО РАЙОНА </w:t>
      </w:r>
    </w:p>
    <w:p w:rsidR="004F56BF" w:rsidRDefault="004F56BF" w:rsidP="004F56BF">
      <w:pPr>
        <w:pStyle w:val="ConsTitle"/>
        <w:widowControl/>
        <w:ind w:right="343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АЛТАЙСКОГО КРАЯ</w:t>
      </w:r>
    </w:p>
    <w:p w:rsidR="004F56BF" w:rsidRDefault="004F56BF" w:rsidP="004F56BF">
      <w:pPr>
        <w:pStyle w:val="ConsTitle"/>
        <w:widowControl/>
        <w:ind w:right="343"/>
        <w:jc w:val="center"/>
        <w:rPr>
          <w:rFonts w:ascii="Times New Roman" w:hAnsi="Times New Roman" w:cs="Times New Roman"/>
          <w:sz w:val="26"/>
          <w:szCs w:val="26"/>
        </w:rPr>
      </w:pPr>
    </w:p>
    <w:p w:rsidR="004F56BF" w:rsidRDefault="004F56BF" w:rsidP="004F56BF">
      <w:pPr>
        <w:pStyle w:val="ConsTitle"/>
        <w:widowControl/>
        <w:ind w:right="343"/>
        <w:jc w:val="center"/>
        <w:rPr>
          <w:rFonts w:ascii="Times New Roman" w:hAnsi="Times New Roman" w:cs="Times New Roman"/>
          <w:sz w:val="26"/>
          <w:szCs w:val="26"/>
        </w:rPr>
      </w:pPr>
    </w:p>
    <w:p w:rsidR="004F56BF" w:rsidRDefault="004F56BF" w:rsidP="004F56BF">
      <w:pPr>
        <w:pStyle w:val="ConsTitle"/>
        <w:widowControl/>
        <w:ind w:right="343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РЕШЕНИЕ</w:t>
      </w:r>
    </w:p>
    <w:p w:rsidR="004F56BF" w:rsidRDefault="004F56BF" w:rsidP="004F56BF">
      <w:pPr>
        <w:pStyle w:val="ConsTitle"/>
        <w:widowControl/>
        <w:ind w:right="343"/>
        <w:rPr>
          <w:rFonts w:ascii="Times New Roman" w:hAnsi="Times New Roman" w:cs="Times New Roman"/>
          <w:b w:val="0"/>
          <w:sz w:val="26"/>
          <w:szCs w:val="26"/>
        </w:rPr>
      </w:pPr>
    </w:p>
    <w:p w:rsidR="004F56BF" w:rsidRDefault="004F56BF" w:rsidP="004F56BF">
      <w:pPr>
        <w:pStyle w:val="ConsTitle"/>
        <w:widowControl/>
        <w:ind w:right="343"/>
        <w:rPr>
          <w:rFonts w:ascii="Times New Roman" w:hAnsi="Times New Roman" w:cs="Times New Roman"/>
          <w:b w:val="0"/>
          <w:sz w:val="26"/>
          <w:szCs w:val="26"/>
        </w:rPr>
      </w:pPr>
    </w:p>
    <w:p w:rsidR="004F56BF" w:rsidRDefault="004F56BF" w:rsidP="004F56BF">
      <w:pPr>
        <w:pStyle w:val="ConsTitle"/>
        <w:widowControl/>
        <w:ind w:right="343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19 .11.2021                                                                                                         № 14</w:t>
      </w:r>
    </w:p>
    <w:p w:rsidR="004F56BF" w:rsidRDefault="004F56BF" w:rsidP="004F56BF">
      <w:pPr>
        <w:pStyle w:val="ConsTitle"/>
        <w:widowControl/>
        <w:ind w:right="343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с. Полуямки                                            </w:t>
      </w:r>
    </w:p>
    <w:p w:rsidR="004F56BF" w:rsidRDefault="004F56BF" w:rsidP="004F56BF">
      <w:pPr>
        <w:ind w:right="343"/>
        <w:rPr>
          <w:sz w:val="28"/>
          <w:szCs w:val="28"/>
        </w:rPr>
      </w:pPr>
    </w:p>
    <w:p w:rsidR="004F56BF" w:rsidRDefault="004F56BF" w:rsidP="004F56BF">
      <w:pPr>
        <w:ind w:right="-16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и </w:t>
      </w:r>
    </w:p>
    <w:p w:rsidR="004F56BF" w:rsidRDefault="004F56BF" w:rsidP="004F56BF">
      <w:pPr>
        <w:ind w:right="-16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дополнений в решение Полуямского </w:t>
      </w:r>
    </w:p>
    <w:p w:rsidR="004F56BF" w:rsidRDefault="004F56BF" w:rsidP="004F56BF">
      <w:pPr>
        <w:ind w:right="-16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сельского Совета депутатов</w:t>
      </w:r>
    </w:p>
    <w:p w:rsidR="004F56BF" w:rsidRDefault="004F56BF" w:rsidP="004F56BF">
      <w:pPr>
        <w:ind w:right="-16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от 10 июня 2021 года  №5</w:t>
      </w:r>
    </w:p>
    <w:p w:rsidR="004F56BF" w:rsidRDefault="004F56BF" w:rsidP="004F56BF">
      <w:pPr>
        <w:ind w:right="-16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«О бюджете муниципального образования</w:t>
      </w:r>
    </w:p>
    <w:p w:rsidR="004F56BF" w:rsidRDefault="004F56BF" w:rsidP="004F56BF">
      <w:pPr>
        <w:ind w:right="-16"/>
        <w:jc w:val="both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Полуямский</w:t>
      </w:r>
      <w:proofErr w:type="spellEnd"/>
      <w:r>
        <w:rPr>
          <w:sz w:val="26"/>
          <w:szCs w:val="26"/>
        </w:rPr>
        <w:t xml:space="preserve"> сельсовет Михайловского района</w:t>
      </w:r>
    </w:p>
    <w:p w:rsidR="004F56BF" w:rsidRDefault="004F56BF" w:rsidP="004F56BF">
      <w:pPr>
        <w:ind w:right="-16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Алтайского края на 2021 год»</w:t>
      </w:r>
    </w:p>
    <w:p w:rsidR="004F56BF" w:rsidRDefault="004F56BF" w:rsidP="004F56BF">
      <w:pPr>
        <w:ind w:left="-426" w:right="343"/>
        <w:jc w:val="both"/>
        <w:rPr>
          <w:sz w:val="26"/>
          <w:szCs w:val="26"/>
        </w:rPr>
      </w:pPr>
    </w:p>
    <w:p w:rsidR="004F56BF" w:rsidRDefault="004F56BF" w:rsidP="004F56BF">
      <w:pPr>
        <w:suppressAutoHyphens/>
        <w:ind w:right="3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proofErr w:type="gramStart"/>
      <w:r>
        <w:rPr>
          <w:sz w:val="26"/>
          <w:szCs w:val="26"/>
        </w:rPr>
        <w:t xml:space="preserve">В соответствии с Бюджетным кодексом Российской Федерации, Федеральными законом от 06.10.2003 №131-ФЗ «Об общих принципах организации местного самоуправления в Российской Федерации», «О бюджетной классификации Российской Федерации», Положением «О бюджетном процессе муниципального образования </w:t>
      </w:r>
      <w:proofErr w:type="spellStart"/>
      <w:r>
        <w:rPr>
          <w:sz w:val="26"/>
          <w:szCs w:val="26"/>
        </w:rPr>
        <w:t>Полуямский</w:t>
      </w:r>
      <w:proofErr w:type="spellEnd"/>
      <w:r>
        <w:rPr>
          <w:sz w:val="26"/>
          <w:szCs w:val="26"/>
        </w:rPr>
        <w:t xml:space="preserve"> сельсовет Михайловского района Алтайского края», Уставом муниципального образования </w:t>
      </w:r>
      <w:proofErr w:type="spellStart"/>
      <w:r>
        <w:rPr>
          <w:sz w:val="26"/>
          <w:szCs w:val="26"/>
        </w:rPr>
        <w:t>Полуямский</w:t>
      </w:r>
      <w:proofErr w:type="spellEnd"/>
      <w:r>
        <w:rPr>
          <w:sz w:val="26"/>
          <w:szCs w:val="26"/>
        </w:rPr>
        <w:t xml:space="preserve"> сельсовет Михайловского района Алтайского края </w:t>
      </w:r>
      <w:proofErr w:type="spellStart"/>
      <w:r>
        <w:rPr>
          <w:sz w:val="26"/>
          <w:szCs w:val="26"/>
        </w:rPr>
        <w:t>Полуямский</w:t>
      </w:r>
      <w:proofErr w:type="spellEnd"/>
      <w:r>
        <w:rPr>
          <w:sz w:val="26"/>
          <w:szCs w:val="26"/>
        </w:rPr>
        <w:t xml:space="preserve"> сельский Совет депутатов </w:t>
      </w:r>
      <w:proofErr w:type="gramEnd"/>
    </w:p>
    <w:p w:rsidR="004F56BF" w:rsidRDefault="004F56BF" w:rsidP="004F56BF">
      <w:pPr>
        <w:suppressAutoHyphens/>
        <w:ind w:right="343"/>
        <w:jc w:val="both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4F56BF" w:rsidRDefault="004F56BF" w:rsidP="004F56BF">
      <w:pPr>
        <w:ind w:right="-16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Внести следующие изменения и дополнения в решение от 10 июня  2021 года №5  «О бюджете муниципального образования </w:t>
      </w:r>
      <w:proofErr w:type="spellStart"/>
      <w:r>
        <w:rPr>
          <w:sz w:val="26"/>
          <w:szCs w:val="26"/>
        </w:rPr>
        <w:t>Полуямский</w:t>
      </w:r>
      <w:proofErr w:type="spellEnd"/>
      <w:r>
        <w:rPr>
          <w:sz w:val="26"/>
          <w:szCs w:val="26"/>
        </w:rPr>
        <w:t xml:space="preserve"> сельсовет Михайловского района Алтайского края на 2021 год»:</w:t>
      </w:r>
    </w:p>
    <w:p w:rsidR="004F56BF" w:rsidRDefault="004F56BF" w:rsidP="004F56BF">
      <w:pPr>
        <w:numPr>
          <w:ilvl w:val="0"/>
          <w:numId w:val="1"/>
        </w:numPr>
        <w:tabs>
          <w:tab w:val="left" w:pos="708"/>
        </w:tabs>
        <w:ind w:right="-16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Статью 1 изложить в следующей редакции:</w:t>
      </w:r>
    </w:p>
    <w:p w:rsidR="004F56BF" w:rsidRDefault="004F56BF" w:rsidP="004F56BF">
      <w:pPr>
        <w:ind w:right="343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 общий объем расходов бюджета муниципального образования </w:t>
      </w:r>
      <w:proofErr w:type="spellStart"/>
      <w:r>
        <w:rPr>
          <w:sz w:val="26"/>
          <w:szCs w:val="26"/>
        </w:rPr>
        <w:t>Полуямский</w:t>
      </w:r>
      <w:proofErr w:type="spellEnd"/>
      <w:r>
        <w:rPr>
          <w:sz w:val="26"/>
          <w:szCs w:val="26"/>
        </w:rPr>
        <w:t xml:space="preserve"> сельсовет Михайловского района Алтайского края в сумме  1846,2 тыс. рублей;</w:t>
      </w:r>
    </w:p>
    <w:p w:rsidR="004F56BF" w:rsidRDefault="004F56BF" w:rsidP="004F56BF">
      <w:pPr>
        <w:ind w:firstLine="708"/>
        <w:rPr>
          <w:sz w:val="26"/>
          <w:szCs w:val="26"/>
        </w:rPr>
      </w:pPr>
      <w:r>
        <w:rPr>
          <w:sz w:val="26"/>
          <w:szCs w:val="26"/>
        </w:rPr>
        <w:t>3) дефицит бюджета в сумме 99,6  тыс. рублей.</w:t>
      </w:r>
    </w:p>
    <w:p w:rsidR="004F56BF" w:rsidRDefault="004F56BF" w:rsidP="004F56BF">
      <w:pPr>
        <w:ind w:firstLine="708"/>
        <w:rPr>
          <w:sz w:val="26"/>
          <w:szCs w:val="26"/>
        </w:rPr>
      </w:pPr>
      <w:r>
        <w:rPr>
          <w:sz w:val="26"/>
          <w:szCs w:val="26"/>
        </w:rPr>
        <w:t>2. Утвердить в новой редакции  приложение №1,5,6,7.</w:t>
      </w:r>
    </w:p>
    <w:p w:rsidR="004F56BF" w:rsidRDefault="004F56BF" w:rsidP="004F56BF">
      <w:pPr>
        <w:tabs>
          <w:tab w:val="left" w:pos="10620"/>
        </w:tabs>
        <w:suppressAutoHyphens/>
        <w:ind w:right="343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 данным выполнением настоящего решения возложить на  комиссию по бюджету, налоговой и кредитной политике, по законодательству и вопросам местного значения (И.П.Фисунова).</w:t>
      </w:r>
      <w:r>
        <w:rPr>
          <w:b/>
          <w:sz w:val="26"/>
          <w:szCs w:val="26"/>
        </w:rPr>
        <w:t xml:space="preserve">    </w:t>
      </w:r>
    </w:p>
    <w:p w:rsidR="004F56BF" w:rsidRDefault="004F56BF" w:rsidP="004F56BF">
      <w:pPr>
        <w:tabs>
          <w:tab w:val="left" w:pos="10620"/>
        </w:tabs>
        <w:suppressAutoHyphens/>
        <w:ind w:right="343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</w:t>
      </w:r>
    </w:p>
    <w:p w:rsidR="004F56BF" w:rsidRDefault="004F56BF" w:rsidP="004F56BF">
      <w:pPr>
        <w:tabs>
          <w:tab w:val="left" w:pos="0"/>
        </w:tabs>
        <w:ind w:right="343"/>
        <w:rPr>
          <w:sz w:val="26"/>
          <w:szCs w:val="26"/>
        </w:rPr>
      </w:pPr>
      <w:r>
        <w:rPr>
          <w:sz w:val="26"/>
          <w:szCs w:val="26"/>
        </w:rPr>
        <w:t>Глава  сельсовета</w:t>
      </w:r>
      <w:r>
        <w:rPr>
          <w:i/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    Т.М.Мартын</w:t>
      </w:r>
    </w:p>
    <w:p w:rsidR="004F56BF" w:rsidRDefault="004F56BF" w:rsidP="004F56BF">
      <w:pPr>
        <w:tabs>
          <w:tab w:val="left" w:pos="0"/>
        </w:tabs>
        <w:ind w:right="343"/>
        <w:rPr>
          <w:sz w:val="26"/>
          <w:szCs w:val="26"/>
        </w:rPr>
      </w:pPr>
    </w:p>
    <w:p w:rsidR="004F56BF" w:rsidRDefault="004F56BF" w:rsidP="004F56BF">
      <w:pPr>
        <w:tabs>
          <w:tab w:val="left" w:pos="0"/>
        </w:tabs>
        <w:ind w:right="343"/>
        <w:rPr>
          <w:sz w:val="26"/>
          <w:szCs w:val="26"/>
        </w:rPr>
      </w:pPr>
    </w:p>
    <w:p w:rsidR="004F56BF" w:rsidRDefault="004F56BF" w:rsidP="004F56BF">
      <w:pPr>
        <w:tabs>
          <w:tab w:val="left" w:pos="0"/>
        </w:tabs>
        <w:ind w:right="343"/>
        <w:rPr>
          <w:sz w:val="26"/>
          <w:szCs w:val="26"/>
        </w:rPr>
      </w:pPr>
    </w:p>
    <w:p w:rsidR="004F56BF" w:rsidRDefault="004F56BF" w:rsidP="004F56BF">
      <w:pPr>
        <w:pStyle w:val="a3"/>
        <w:jc w:val="right"/>
        <w:outlineLvl w:val="0"/>
      </w:pPr>
    </w:p>
    <w:p w:rsidR="004F56BF" w:rsidRDefault="004F56BF" w:rsidP="004F56BF">
      <w:pPr>
        <w:pStyle w:val="a3"/>
        <w:jc w:val="right"/>
        <w:outlineLvl w:val="0"/>
      </w:pPr>
    </w:p>
    <w:p w:rsidR="004F56BF" w:rsidRDefault="004F56BF" w:rsidP="004F56BF">
      <w:pPr>
        <w:pStyle w:val="a3"/>
        <w:jc w:val="right"/>
        <w:outlineLvl w:val="0"/>
      </w:pPr>
    </w:p>
    <w:p w:rsidR="004F56BF" w:rsidRDefault="004F56BF" w:rsidP="004F56BF">
      <w:pPr>
        <w:pStyle w:val="a3"/>
        <w:jc w:val="right"/>
        <w:outlineLvl w:val="0"/>
      </w:pPr>
    </w:p>
    <w:p w:rsidR="004F56BF" w:rsidRDefault="004F56BF" w:rsidP="004F56BF">
      <w:pPr>
        <w:pStyle w:val="a3"/>
        <w:jc w:val="right"/>
        <w:outlineLvl w:val="0"/>
      </w:pPr>
      <w:r>
        <w:lastRenderedPageBreak/>
        <w:t>Приложение №1</w:t>
      </w:r>
    </w:p>
    <w:p w:rsidR="004F56BF" w:rsidRDefault="004F56BF" w:rsidP="004F56BF">
      <w:pPr>
        <w:jc w:val="right"/>
      </w:pPr>
      <w:r>
        <w:t xml:space="preserve">                                                                                                           </w:t>
      </w:r>
    </w:p>
    <w:p w:rsidR="004F56BF" w:rsidRDefault="004F56BF" w:rsidP="004F56BF">
      <w:pPr>
        <w:ind w:right="-16"/>
        <w:jc w:val="right"/>
        <w:outlineLvl w:val="0"/>
      </w:pPr>
      <w:r>
        <w:t>к решению №14 от 19.11.2021</w:t>
      </w:r>
    </w:p>
    <w:p w:rsidR="004F56BF" w:rsidRDefault="004F56BF" w:rsidP="004F56BF">
      <w:pPr>
        <w:ind w:right="-16"/>
        <w:jc w:val="right"/>
        <w:outlineLvl w:val="0"/>
      </w:pPr>
      <w:r>
        <w:t xml:space="preserve">« О внесении изменений и </w:t>
      </w:r>
    </w:p>
    <w:p w:rsidR="004F56BF" w:rsidRDefault="004F56BF" w:rsidP="004F56BF">
      <w:pPr>
        <w:ind w:right="-16"/>
        <w:jc w:val="right"/>
        <w:outlineLvl w:val="0"/>
      </w:pPr>
      <w:r>
        <w:t xml:space="preserve">дополнений в решение Полуямского </w:t>
      </w:r>
    </w:p>
    <w:p w:rsidR="004F56BF" w:rsidRDefault="004F56BF" w:rsidP="004F56BF">
      <w:pPr>
        <w:ind w:right="-16"/>
        <w:jc w:val="right"/>
        <w:outlineLvl w:val="0"/>
      </w:pPr>
      <w:r>
        <w:t>сельского Совета депутатов</w:t>
      </w:r>
    </w:p>
    <w:p w:rsidR="004F56BF" w:rsidRDefault="004F56BF" w:rsidP="004F56BF">
      <w:pPr>
        <w:ind w:right="-16"/>
        <w:jc w:val="right"/>
        <w:outlineLvl w:val="0"/>
      </w:pPr>
      <w:r>
        <w:t xml:space="preserve">от </w:t>
      </w:r>
      <w:r>
        <w:rPr>
          <w:sz w:val="26"/>
          <w:szCs w:val="26"/>
        </w:rPr>
        <w:t>10 июня 2021 года  №5</w:t>
      </w:r>
    </w:p>
    <w:p w:rsidR="004F56BF" w:rsidRDefault="004F56BF" w:rsidP="004F56BF">
      <w:pPr>
        <w:ind w:right="-16"/>
        <w:jc w:val="right"/>
        <w:outlineLvl w:val="0"/>
      </w:pPr>
      <w:r>
        <w:t>«О бюджете муниципального образования</w:t>
      </w:r>
    </w:p>
    <w:p w:rsidR="004F56BF" w:rsidRDefault="004F56BF" w:rsidP="004F56BF">
      <w:pPr>
        <w:ind w:right="-16"/>
        <w:jc w:val="right"/>
        <w:outlineLvl w:val="0"/>
      </w:pPr>
      <w:proofErr w:type="spellStart"/>
      <w:r>
        <w:t>Полуямский</w:t>
      </w:r>
      <w:proofErr w:type="spellEnd"/>
      <w:r>
        <w:t xml:space="preserve"> сельсовет Михайловского района</w:t>
      </w:r>
    </w:p>
    <w:p w:rsidR="004F56BF" w:rsidRDefault="004F56BF" w:rsidP="004F56BF">
      <w:pPr>
        <w:ind w:right="-16"/>
        <w:jc w:val="right"/>
        <w:outlineLvl w:val="0"/>
      </w:pPr>
      <w:r>
        <w:t>Алтайского края на 2021 год»</w:t>
      </w:r>
    </w:p>
    <w:p w:rsidR="004F56BF" w:rsidRDefault="004F56BF" w:rsidP="004F56BF">
      <w:pPr>
        <w:jc w:val="right"/>
      </w:pPr>
    </w:p>
    <w:p w:rsidR="004F56BF" w:rsidRDefault="004F56BF" w:rsidP="004F56BF">
      <w:pPr>
        <w:pStyle w:val="a3"/>
        <w:rPr>
          <w:sz w:val="26"/>
          <w:szCs w:val="26"/>
        </w:rPr>
      </w:pPr>
    </w:p>
    <w:p w:rsidR="004F56BF" w:rsidRDefault="004F56BF" w:rsidP="004F56BF">
      <w:pPr>
        <w:tabs>
          <w:tab w:val="left" w:pos="622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Источники финансирования дефицита бюджета муниципального образования </w:t>
      </w:r>
      <w:proofErr w:type="spellStart"/>
      <w:r>
        <w:rPr>
          <w:b/>
          <w:sz w:val="28"/>
          <w:szCs w:val="28"/>
        </w:rPr>
        <w:t>Полуямский</w:t>
      </w:r>
      <w:proofErr w:type="spellEnd"/>
      <w:r>
        <w:rPr>
          <w:b/>
          <w:sz w:val="28"/>
          <w:szCs w:val="28"/>
        </w:rPr>
        <w:t xml:space="preserve"> сельсовет Михайловского района Алтайского края на 2021 год</w:t>
      </w:r>
    </w:p>
    <w:p w:rsidR="004F56BF" w:rsidRDefault="004F56BF" w:rsidP="004F56BF">
      <w:pPr>
        <w:tabs>
          <w:tab w:val="left" w:pos="6229"/>
        </w:tabs>
        <w:jc w:val="center"/>
        <w:rPr>
          <w:b/>
        </w:rPr>
      </w:pPr>
    </w:p>
    <w:p w:rsidR="004F56BF" w:rsidRDefault="004F56BF" w:rsidP="004F56BF">
      <w:pPr>
        <w:tabs>
          <w:tab w:val="left" w:pos="6229"/>
        </w:tabs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тыс. рублей</w:t>
      </w:r>
    </w:p>
    <w:tbl>
      <w:tblPr>
        <w:tblW w:w="10440" w:type="dxa"/>
        <w:tblLook w:val="01E0"/>
      </w:tblPr>
      <w:tblGrid>
        <w:gridCol w:w="3780"/>
        <w:gridCol w:w="4788"/>
        <w:gridCol w:w="1872"/>
      </w:tblGrid>
      <w:tr w:rsidR="004F56BF" w:rsidTr="004F56BF">
        <w:trPr>
          <w:trHeight w:val="808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6BF" w:rsidRDefault="004F56BF">
            <w:pPr>
              <w:tabs>
                <w:tab w:val="left" w:pos="708"/>
                <w:tab w:val="left" w:pos="6229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Код бюджетной классификации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6BF" w:rsidRDefault="004F56BF">
            <w:pPr>
              <w:tabs>
                <w:tab w:val="left" w:pos="708"/>
                <w:tab w:val="left" w:pos="6229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Источники финансирования дефицита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6BF" w:rsidRDefault="004F56BF">
            <w:pPr>
              <w:tabs>
                <w:tab w:val="left" w:pos="708"/>
                <w:tab w:val="left" w:pos="6229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Сумма</w:t>
            </w:r>
          </w:p>
        </w:tc>
      </w:tr>
      <w:tr w:rsidR="004F56BF" w:rsidTr="004F56B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6BF" w:rsidRDefault="004F56BF">
            <w:pPr>
              <w:tabs>
                <w:tab w:val="left" w:pos="708"/>
                <w:tab w:val="left" w:pos="6229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303 01 05 00 </w:t>
            </w:r>
            <w:proofErr w:type="spellStart"/>
            <w:r>
              <w:rPr>
                <w:sz w:val="28"/>
                <w:szCs w:val="28"/>
                <w:lang w:eastAsia="en-US"/>
              </w:rPr>
              <w:t>00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10 0000 000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6BF" w:rsidRDefault="004F56BF">
            <w:pPr>
              <w:tabs>
                <w:tab w:val="left" w:pos="708"/>
                <w:tab w:val="left" w:pos="6229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6BF" w:rsidRDefault="004F56BF">
            <w:pPr>
              <w:tabs>
                <w:tab w:val="left" w:pos="708"/>
                <w:tab w:val="left" w:pos="6229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99,6</w:t>
            </w:r>
          </w:p>
        </w:tc>
      </w:tr>
      <w:tr w:rsidR="004F56BF" w:rsidTr="004F56B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6BF" w:rsidRDefault="004F56BF">
            <w:pPr>
              <w:tabs>
                <w:tab w:val="left" w:pos="708"/>
                <w:tab w:val="left" w:pos="6229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BF" w:rsidRDefault="004F56BF">
            <w:pPr>
              <w:tabs>
                <w:tab w:val="left" w:pos="708"/>
                <w:tab w:val="left" w:pos="6229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6BF" w:rsidRDefault="004F56BF">
            <w:pPr>
              <w:tabs>
                <w:tab w:val="left" w:pos="708"/>
                <w:tab w:val="left" w:pos="6229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99,6</w:t>
            </w:r>
          </w:p>
        </w:tc>
      </w:tr>
    </w:tbl>
    <w:p w:rsidR="004F56BF" w:rsidRDefault="004F56BF" w:rsidP="004F56BF">
      <w:bookmarkStart w:id="0" w:name="_GoBack"/>
      <w:bookmarkEnd w:id="0"/>
    </w:p>
    <w:p w:rsidR="00D535F9" w:rsidRDefault="00D535F9"/>
    <w:sectPr w:rsidR="00D535F9" w:rsidSect="00D53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0B04"/>
    <w:multiLevelType w:val="hybridMultilevel"/>
    <w:tmpl w:val="D384FE48"/>
    <w:lvl w:ilvl="0" w:tplc="57166302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6BF"/>
    <w:rsid w:val="004F56BF"/>
    <w:rsid w:val="00D5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4F56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4F5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F56B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2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2021-11-25T03:16:00Z</dcterms:created>
  <dcterms:modified xsi:type="dcterms:W3CDTF">2021-11-25T03:17:00Z</dcterms:modified>
</cp:coreProperties>
</file>