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E8" w:rsidRDefault="00CA46E8" w:rsidP="00CA46E8">
      <w:pPr>
        <w:ind w:right="343"/>
        <w:jc w:val="center"/>
        <w:outlineLvl w:val="0"/>
        <w:rPr>
          <w:b/>
          <w:spacing w:val="40"/>
          <w:sz w:val="28"/>
          <w:szCs w:val="28"/>
        </w:rPr>
      </w:pPr>
      <w:r>
        <w:rPr>
          <w:b/>
          <w:sz w:val="28"/>
          <w:szCs w:val="28"/>
        </w:rPr>
        <w:t>ПОЛУЯМСКИЙ СЕЛЬСКИЙ СОВЕТ ДЕПУТАТОВ</w:t>
      </w:r>
    </w:p>
    <w:p w:rsidR="00CA46E8" w:rsidRDefault="00CA46E8" w:rsidP="00CA46E8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РАЙОНА </w:t>
      </w:r>
    </w:p>
    <w:p w:rsidR="00CA46E8" w:rsidRDefault="00CA46E8" w:rsidP="00CA46E8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A46E8" w:rsidRDefault="00CA46E8" w:rsidP="00CA46E8">
      <w:pPr>
        <w:pStyle w:val="ConsTitle"/>
        <w:widowControl/>
        <w:ind w:right="343"/>
        <w:jc w:val="center"/>
        <w:rPr>
          <w:rFonts w:ascii="Times New Roman" w:hAnsi="Times New Roman" w:cs="Times New Roman"/>
          <w:sz w:val="28"/>
          <w:szCs w:val="28"/>
        </w:rPr>
      </w:pPr>
    </w:p>
    <w:p w:rsidR="00CA46E8" w:rsidRDefault="00CA46E8" w:rsidP="00CA46E8">
      <w:pPr>
        <w:pStyle w:val="ConsTitle"/>
        <w:widowControl/>
        <w:ind w:right="343"/>
        <w:jc w:val="center"/>
        <w:rPr>
          <w:rFonts w:ascii="Times New Roman" w:hAnsi="Times New Roman" w:cs="Times New Roman"/>
          <w:sz w:val="28"/>
          <w:szCs w:val="28"/>
        </w:rPr>
      </w:pPr>
    </w:p>
    <w:p w:rsidR="00CA46E8" w:rsidRDefault="00CA46E8" w:rsidP="00CA46E8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CA46E8" w:rsidRDefault="00CA46E8" w:rsidP="00CA46E8">
      <w:pPr>
        <w:pStyle w:val="ConsTitle"/>
        <w:widowControl/>
        <w:ind w:right="343"/>
        <w:rPr>
          <w:rFonts w:ascii="Times New Roman" w:hAnsi="Times New Roman" w:cs="Times New Roman"/>
          <w:b w:val="0"/>
          <w:sz w:val="28"/>
          <w:szCs w:val="28"/>
        </w:rPr>
      </w:pPr>
    </w:p>
    <w:p w:rsidR="00CA46E8" w:rsidRDefault="00CA46E8" w:rsidP="00CA46E8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30.10.2020                                                                                                   № 6</w:t>
      </w:r>
    </w:p>
    <w:p w:rsidR="00CA46E8" w:rsidRDefault="00CA46E8" w:rsidP="00CA46E8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с. Полуямки                                           </w:t>
      </w:r>
    </w:p>
    <w:p w:rsidR="00CA46E8" w:rsidRDefault="00CA46E8" w:rsidP="00CA46E8">
      <w:pPr>
        <w:ind w:right="343"/>
        <w:rPr>
          <w:sz w:val="28"/>
          <w:szCs w:val="28"/>
        </w:rPr>
      </w:pPr>
    </w:p>
    <w:p w:rsidR="00CA46E8" w:rsidRDefault="00CA46E8" w:rsidP="00CA46E8">
      <w:pPr>
        <w:ind w:right="343"/>
        <w:rPr>
          <w:sz w:val="28"/>
          <w:szCs w:val="28"/>
        </w:rPr>
      </w:pPr>
    </w:p>
    <w:p w:rsidR="00CA46E8" w:rsidRDefault="00CA46E8" w:rsidP="00CA46E8">
      <w:pPr>
        <w:ind w:left="-426" w:right="343"/>
        <w:rPr>
          <w:sz w:val="28"/>
          <w:szCs w:val="28"/>
        </w:rPr>
      </w:pPr>
      <w:r>
        <w:rPr>
          <w:sz w:val="28"/>
          <w:szCs w:val="28"/>
        </w:rPr>
        <w:t xml:space="preserve">       Об утверждении отчета об исполнении</w:t>
      </w:r>
    </w:p>
    <w:p w:rsidR="00CA46E8" w:rsidRDefault="00CA46E8" w:rsidP="00CA46E8">
      <w:pPr>
        <w:ind w:right="343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CA46E8" w:rsidRDefault="00CA46E8" w:rsidP="00CA46E8">
      <w:pPr>
        <w:ind w:right="343"/>
        <w:rPr>
          <w:sz w:val="28"/>
          <w:szCs w:val="28"/>
        </w:rPr>
      </w:pP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Михайловского</w:t>
      </w:r>
    </w:p>
    <w:p w:rsidR="00CA46E8" w:rsidRDefault="00CA46E8" w:rsidP="00CA46E8">
      <w:pPr>
        <w:ind w:right="343"/>
        <w:rPr>
          <w:sz w:val="28"/>
          <w:szCs w:val="28"/>
        </w:rPr>
      </w:pPr>
      <w:r>
        <w:rPr>
          <w:sz w:val="28"/>
          <w:szCs w:val="28"/>
        </w:rPr>
        <w:t xml:space="preserve"> района Алтайского края за 3квартал 2020 года</w:t>
      </w:r>
    </w:p>
    <w:p w:rsidR="00CA46E8" w:rsidRDefault="00CA46E8" w:rsidP="00CA46E8">
      <w:pPr>
        <w:ind w:right="34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A46E8" w:rsidRDefault="00CA46E8" w:rsidP="00CA46E8">
      <w:pPr>
        <w:suppressAutoHyphens/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ст. 21 Устава муниципального образования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Михайловского района Алтайского края,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сельский Совет депутатов </w:t>
      </w:r>
    </w:p>
    <w:p w:rsidR="00CA46E8" w:rsidRDefault="00CA46E8" w:rsidP="00CA46E8">
      <w:pPr>
        <w:suppressAutoHyphens/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A46E8" w:rsidRDefault="00CA46E8" w:rsidP="00CA46E8">
      <w:pPr>
        <w:suppressAutoHyphens/>
        <w:ind w:right="343"/>
        <w:jc w:val="both"/>
        <w:rPr>
          <w:sz w:val="28"/>
          <w:szCs w:val="28"/>
        </w:rPr>
      </w:pPr>
    </w:p>
    <w:p w:rsidR="00CA46E8" w:rsidRDefault="00CA46E8" w:rsidP="00CA46E8">
      <w:pPr>
        <w:suppressAutoHyphens/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отчет об исполнении бюджета муниципального образования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Михайловского района Алтайского края за 3 квартал 2020 года по доходам в сумме 1055,3 тысяч рублей и по расходам 1093,2 тысяч рублей.</w:t>
      </w:r>
    </w:p>
    <w:p w:rsidR="00CA46E8" w:rsidRDefault="00CA46E8" w:rsidP="00CA46E8">
      <w:pPr>
        <w:suppressAutoHyphens/>
        <w:ind w:right="343"/>
        <w:jc w:val="both"/>
        <w:rPr>
          <w:sz w:val="28"/>
          <w:szCs w:val="28"/>
        </w:rPr>
      </w:pPr>
    </w:p>
    <w:p w:rsidR="00CA46E8" w:rsidRDefault="00CA46E8" w:rsidP="00CA46E8">
      <w:pPr>
        <w:suppressAutoHyphens/>
        <w:ind w:right="343"/>
        <w:jc w:val="both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  <w:r>
        <w:rPr>
          <w:sz w:val="28"/>
          <w:szCs w:val="28"/>
        </w:rPr>
        <w:t>Глава  сельсовета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Т. М. Мартын</w:t>
      </w: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CA46E8" w:rsidRDefault="00CA46E8" w:rsidP="00CA46E8">
      <w:pPr>
        <w:tabs>
          <w:tab w:val="left" w:pos="0"/>
        </w:tabs>
        <w:ind w:right="343"/>
        <w:jc w:val="center"/>
        <w:rPr>
          <w:sz w:val="28"/>
          <w:szCs w:val="28"/>
        </w:rPr>
      </w:pPr>
      <w:r>
        <w:rPr>
          <w:sz w:val="28"/>
          <w:szCs w:val="28"/>
        </w:rPr>
        <w:t>к отчету об исполнении бюджета муниципального образования</w:t>
      </w:r>
    </w:p>
    <w:p w:rsidR="00CA46E8" w:rsidRDefault="00CA46E8" w:rsidP="00CA46E8">
      <w:pPr>
        <w:tabs>
          <w:tab w:val="left" w:pos="0"/>
        </w:tabs>
        <w:ind w:right="34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Михайловского района Алтайского края</w:t>
      </w:r>
    </w:p>
    <w:p w:rsidR="00CA46E8" w:rsidRDefault="00CA46E8" w:rsidP="00CA46E8">
      <w:pPr>
        <w:tabs>
          <w:tab w:val="left" w:pos="0"/>
        </w:tabs>
        <w:ind w:right="3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3 квартал 2020 года. </w:t>
      </w: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Бюджет муниципального образования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Михайловского  района Алтайского края за  3 квартал 2020 года утвержден по доходам в сумме 1055,2 тысяч рублей и расходам в сумме 1093,2 тысяч рублей. План по налоговым и неналоговым доходам за 3 квартал 2020 года был установлен в размере 659,7 тысяч рублей.</w:t>
      </w:r>
    </w:p>
    <w:p w:rsidR="00CA46E8" w:rsidRDefault="00CA46E8" w:rsidP="00CA46E8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учетом вышеуказанных изменений исполнение бюджета за 3 квартал 2020 года выглядит следующим образом:</w:t>
      </w:r>
    </w:p>
    <w:p w:rsidR="00CA46E8" w:rsidRDefault="00CA46E8" w:rsidP="00CA46E8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 </w:t>
      </w:r>
      <w:proofErr w:type="gramStart"/>
      <w:r>
        <w:rPr>
          <w:sz w:val="28"/>
          <w:szCs w:val="28"/>
        </w:rPr>
        <w:t>свидетельствуют данные приведенной таблицы доходов фактически за 3 квартал 2020 года в бюджет поселения поступило</w:t>
      </w:r>
      <w:proofErr w:type="gramEnd"/>
      <w:r>
        <w:rPr>
          <w:sz w:val="28"/>
          <w:szCs w:val="28"/>
        </w:rPr>
        <w:t xml:space="preserve"> налоговых и неналоговых доходов 294,4 тысяч  рублей, что составило 44,6% от плана.</w:t>
      </w:r>
    </w:p>
    <w:p w:rsidR="00CA46E8" w:rsidRDefault="00CA46E8" w:rsidP="00CA46E8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Безвозмездные поступления от других бюджетов бюджетной системы Российской Федерации составили  760,9 тысяч рублей, что составило 100% от плана на 3 квартал 2020 года. В целом доходная часть бюджета поселения составила 1055,3 тысяч рублей при плане на 3 квартал 2020 года 1420,6 тысяч рублей или задание выполнено на  74,3%.</w:t>
      </w:r>
    </w:p>
    <w:p w:rsidR="00CA46E8" w:rsidRDefault="00CA46E8" w:rsidP="00CA46E8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целом расходы бюджета муниципального образования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Михайловского района Алтайского края за 3 квартал 2020 года составили 1093,2 тысяч рублей при плане 1483,2 тысяч рублей, или 73,7%</w:t>
      </w:r>
    </w:p>
    <w:p w:rsidR="00CA46E8" w:rsidRDefault="00CA46E8" w:rsidP="00CA46E8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разделу 01 «Общегосударственные вопросы» финансируются расходы на содержание администрации поселения. При плане на 3 квартал 2020 года – 538,0 тысяч рублей фактически исполнено 538,0 тысяч рублей, что составляет 100 %  к плану.</w:t>
      </w:r>
    </w:p>
    <w:p w:rsidR="00CA46E8" w:rsidRDefault="00CA46E8" w:rsidP="00CA46E8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разделу 02 «Национальная оборона» финансируются расходы на осуществление полномочий по первичному воинскому учету. При плане на 3 квартал 2020 года 53,4 тысяч рублей фактически исполнено 44,0 тысяч рублей, что составляет 82,4% от плана.</w:t>
      </w:r>
    </w:p>
    <w:p w:rsidR="00CA46E8" w:rsidRDefault="00CA46E8" w:rsidP="00CA46E8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разделу  04 «Национальная экономика» финансируются расходы на содержание автомобильных дорог. При плане на 3 квартал 2020 года 649,9 тысяч рублей, фактически исполнено 304,8 тысяч рублей, что составляет 47,1% от плана.</w:t>
      </w:r>
    </w:p>
    <w:p w:rsidR="00CA46E8" w:rsidRDefault="00CA46E8" w:rsidP="00CA46E8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разделу 05 «Жилищно-коммунальное хозяйство» финансируются расходы на благоустройство, озеленение. При плане на 3 квартал 2020 года 71,6 тысяч рублей, фактически исполнено 37,6 тысяч рублей, что составляет  52,5% от плана.</w:t>
      </w:r>
    </w:p>
    <w:p w:rsidR="00CA46E8" w:rsidRDefault="00CA46E8" w:rsidP="00CA46E8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разделу 08  «Культура» финансируются расходы на содержание клубной системы. При плане на 3 квартал 2020 года  155,3 тысяч рублей фактически исполнено 155,3 тысяч рублей, что составляет 100%.  </w:t>
      </w:r>
    </w:p>
    <w:p w:rsidR="00CA46E8" w:rsidRDefault="00CA46E8" w:rsidP="00CA46E8">
      <w:pPr>
        <w:tabs>
          <w:tab w:val="left" w:pos="0"/>
        </w:tabs>
        <w:ind w:right="343"/>
        <w:jc w:val="both"/>
        <w:rPr>
          <w:sz w:val="28"/>
          <w:szCs w:val="28"/>
        </w:rPr>
      </w:pPr>
    </w:p>
    <w:p w:rsidR="00CA46E8" w:rsidRDefault="00CA46E8" w:rsidP="00CA46E8">
      <w:pPr>
        <w:tabs>
          <w:tab w:val="left" w:pos="62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разделу 10 «Социальная политика» финансируются расходы на оплату пенсий муниципальным служащим. При плане на 3 квартал 2020 года 13,5 тысяч рублей фактически исполнено 13,5 тысяч рублей, что составляет 100%.</w:t>
      </w:r>
    </w:p>
    <w:p w:rsidR="00CA46E8" w:rsidRDefault="00CA46E8" w:rsidP="00CA46E8">
      <w:pPr>
        <w:tabs>
          <w:tab w:val="left" w:pos="0"/>
        </w:tabs>
        <w:ind w:right="343"/>
        <w:jc w:val="both"/>
        <w:rPr>
          <w:sz w:val="28"/>
          <w:szCs w:val="28"/>
        </w:rPr>
      </w:pPr>
    </w:p>
    <w:p w:rsidR="00CA46E8" w:rsidRDefault="00CA46E8" w:rsidP="00CA46E8">
      <w:pPr>
        <w:tabs>
          <w:tab w:val="left" w:pos="0"/>
        </w:tabs>
        <w:ind w:right="343"/>
        <w:jc w:val="both"/>
        <w:rPr>
          <w:sz w:val="28"/>
          <w:szCs w:val="28"/>
        </w:rPr>
      </w:pPr>
    </w:p>
    <w:p w:rsidR="00CA46E8" w:rsidRDefault="00CA46E8" w:rsidP="00CA46E8"/>
    <w:p w:rsidR="00CA46E8" w:rsidRDefault="00CA46E8" w:rsidP="00CA46E8"/>
    <w:p w:rsidR="00CA46E8" w:rsidRDefault="00CA46E8" w:rsidP="00CA46E8"/>
    <w:p w:rsidR="00CA46E8" w:rsidRDefault="00CA46E8" w:rsidP="00CA46E8"/>
    <w:p w:rsidR="00CA46E8" w:rsidRDefault="00CA46E8" w:rsidP="00CA46E8"/>
    <w:p w:rsidR="00CA46E8" w:rsidRDefault="00CA46E8" w:rsidP="00CA46E8"/>
    <w:p w:rsidR="00CA46E8" w:rsidRDefault="00CA46E8" w:rsidP="00CA46E8"/>
    <w:p w:rsidR="00B627C5" w:rsidRDefault="00B627C5"/>
    <w:sectPr w:rsidR="00B627C5" w:rsidSect="00B6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6E8"/>
    <w:rsid w:val="00B627C5"/>
    <w:rsid w:val="00CA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46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2021-02-01T09:38:00Z</dcterms:created>
  <dcterms:modified xsi:type="dcterms:W3CDTF">2021-02-01T09:39:00Z</dcterms:modified>
</cp:coreProperties>
</file>